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447"/>
        <w:gridCol w:w="267"/>
        <w:gridCol w:w="5928"/>
        <w:gridCol w:w="13"/>
        <w:gridCol w:w="986"/>
        <w:gridCol w:w="2259"/>
      </w:tblGrid>
      <w:tr w:rsidR="007A1304" w:rsidRPr="00995143" w:rsidTr="00A34DD9">
        <w:trPr>
          <w:trHeight w:val="1050"/>
        </w:trPr>
        <w:tc>
          <w:tcPr>
            <w:tcW w:w="99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F2C9C" w:rsidRPr="007A1304" w:rsidRDefault="007A1304" w:rsidP="00A34DD9">
            <w:pPr>
              <w:keepNext/>
              <w:jc w:val="center"/>
              <w:outlineLvl w:val="1"/>
              <w:rPr>
                <w:b/>
                <w:iCs/>
                <w:lang w:val="ru-RU" w:eastAsia="sr-Latn-CS"/>
              </w:rPr>
            </w:pPr>
            <w:r>
              <w:rPr>
                <w:b/>
                <w:bCs/>
                <w:szCs w:val="28"/>
                <w:lang w:val="sr-Latn-CS" w:eastAsia="sr-Latn-CS"/>
              </w:rPr>
              <w:t xml:space="preserve"> </w:t>
            </w:r>
            <w:r>
              <w:rPr>
                <w:b/>
                <w:bCs/>
                <w:szCs w:val="28"/>
                <w:lang w:val="sr-Cyrl-RS" w:eastAsia="sr-Latn-CS"/>
              </w:rPr>
              <w:t xml:space="preserve">ОБРАЗАЦ СТРУКТУРЕ ПОНУЂЕНЕ ЦЕНЕ </w:t>
            </w:r>
            <w:r w:rsidR="003F2C9C" w:rsidRPr="007A1304">
              <w:rPr>
                <w:b/>
                <w:iCs/>
                <w:lang w:val="sr-Latn-CS" w:eastAsia="sr-Latn-CS"/>
              </w:rPr>
              <w:t xml:space="preserve">ЗА </w:t>
            </w:r>
          </w:p>
          <w:p w:rsidR="003F2C9C" w:rsidRPr="00995143" w:rsidRDefault="003F2C9C" w:rsidP="00995143">
            <w:pPr>
              <w:keepNext/>
              <w:jc w:val="center"/>
              <w:outlineLvl w:val="1"/>
              <w:rPr>
                <w:b/>
                <w:bCs/>
                <w:lang w:val="ru-RU" w:eastAsia="sr-Latn-CS"/>
              </w:rPr>
            </w:pPr>
            <w:r w:rsidRPr="007A1304">
              <w:rPr>
                <w:b/>
                <w:iCs/>
                <w:lang w:val="sr-Latn-CS" w:eastAsia="sr-Latn-CS"/>
              </w:rPr>
              <w:t>ЈАВНУ НАБАВКУ</w:t>
            </w:r>
            <w:r w:rsidRPr="007A1304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  <w:r w:rsidR="00995143">
              <w:rPr>
                <w:b/>
                <w:iCs/>
                <w:lang w:val="ru-RU" w:eastAsia="sr-Latn-CS"/>
              </w:rPr>
              <w:t xml:space="preserve">, </w:t>
            </w:r>
            <w:r w:rsidRPr="007A1304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995143">
              <w:rPr>
                <w:b/>
                <w:bCs/>
                <w:szCs w:val="28"/>
                <w:lang w:val="ru-RU" w:eastAsia="sr-Latn-CS"/>
              </w:rPr>
              <w:t xml:space="preserve">ЈН </w:t>
            </w:r>
            <w:r w:rsidR="007A1304" w:rsidRPr="00995143">
              <w:rPr>
                <w:b/>
                <w:bCs/>
                <w:szCs w:val="28"/>
                <w:lang w:val="ru-RU" w:eastAsia="sr-Latn-CS"/>
              </w:rPr>
              <w:t>02</w:t>
            </w:r>
            <w:r w:rsidRPr="00995143">
              <w:rPr>
                <w:b/>
                <w:bCs/>
                <w:szCs w:val="28"/>
                <w:lang w:val="ru-RU" w:eastAsia="sr-Latn-CS"/>
              </w:rPr>
              <w:t>/</w:t>
            </w:r>
            <w:r w:rsidR="00A34DD9">
              <w:rPr>
                <w:b/>
                <w:bCs/>
                <w:szCs w:val="28"/>
                <w:lang w:val="sr-Cyrl-RS" w:eastAsia="sr-Latn-CS"/>
              </w:rPr>
              <w:t>23</w:t>
            </w:r>
          </w:p>
        </w:tc>
      </w:tr>
      <w:tr w:rsidR="007A1304" w:rsidRPr="001554AE" w:rsidTr="00DD4F1E">
        <w:trPr>
          <w:trHeight w:val="51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7A1304" w:rsidRDefault="003F2C9C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F2C9C" w:rsidRPr="007A1304" w:rsidRDefault="003F2C9C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7A1304" w:rsidRDefault="003F2C9C" w:rsidP="00A34DD9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7A1304" w:rsidRDefault="003F2C9C" w:rsidP="00A34DD9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</w:tr>
      <w:tr w:rsidR="00A34DD9" w:rsidRPr="007A1304" w:rsidTr="00A34DD9">
        <w:trPr>
          <w:trHeight w:val="5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1735BF">
              <w:rPr>
                <w:lang w:val="sr-Cyrl-RS"/>
              </w:rPr>
              <w:t>л</w:t>
            </w:r>
            <w:r w:rsidRPr="001735BF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1735BF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1735BF">
              <w:rPr>
                <w:lang w:val="ru-RU"/>
              </w:rPr>
              <w:t>Оптички блок</w:t>
            </w:r>
            <w:r w:rsidRPr="001735BF">
              <w:rPr>
                <w:lang w:val="sr-Cyrl-RS"/>
              </w:rPr>
              <w:t xml:space="preserve"> светиљке 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</w:t>
            </w:r>
            <w:r w:rsidRPr="001735BF">
              <w:rPr>
                <w:lang w:val="sr-Cyrl-RS"/>
              </w:rPr>
              <w:t>има</w:t>
            </w:r>
            <w:r w:rsidRPr="001735BF">
              <w:rPr>
                <w:lang w:val="ru-RU"/>
              </w:rPr>
              <w:t xml:space="preserve"> са високоефикасни</w:t>
            </w:r>
            <w:r w:rsidRPr="001735BF">
              <w:rPr>
                <w:lang w:val="sr-Cyrl-RS"/>
              </w:rPr>
              <w:t>м</w:t>
            </w:r>
            <w:r w:rsidRPr="001735BF">
              <w:rPr>
                <w:lang w:val="ru-RU"/>
              </w:rPr>
              <w:t xml:space="preserve"> диода</w:t>
            </w:r>
            <w:r w:rsidRPr="001735BF">
              <w:rPr>
                <w:lang w:val="sr-Cyrl-RS"/>
              </w:rPr>
              <w:t>ма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</w:t>
            </w:r>
            <w:r w:rsidRPr="001735BF">
              <w:rPr>
                <w:lang w:val="sr-Cyrl-RS"/>
              </w:rPr>
              <w:t>а</w:t>
            </w:r>
            <w:r w:rsidRPr="001735BF">
              <w:rPr>
                <w:lang w:val="ru-RU"/>
              </w:rPr>
              <w:t>јућом расподелом</w:t>
            </w:r>
            <w:r w:rsidRPr="001735BF">
              <w:rPr>
                <w:lang w:val="sr-Cyrl-RS"/>
              </w:rPr>
              <w:t xml:space="preserve"> светлосног интензитета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-неутрално бела). Укупна снага светиљке не већа од 2</w:t>
            </w:r>
            <w:r w:rsidRPr="001735BF">
              <w:rPr>
                <w:lang w:val="sr-Cyrl-RS"/>
              </w:rPr>
              <w:t>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7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</w:t>
            </w:r>
            <w:r w:rsidRPr="001735BF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1735BF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 xml:space="preserve">08,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Понуђено:</w:t>
            </w:r>
            <w:r>
              <w:rPr>
                <w:lang w:val="sr-Latn-RS"/>
              </w:rPr>
              <w:t>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</w:t>
            </w:r>
            <w:r w:rsidRPr="001735BF">
              <w:rPr>
                <w:lang w:val="sr-Cyrl-RS"/>
              </w:rPr>
              <w:lastRenderedPageBreak/>
              <w:t xml:space="preserve">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већа од </w:t>
            </w:r>
            <w:r w:rsidRPr="001735BF">
              <w:rPr>
                <w:lang w:val="sr-Cyrl-RS"/>
              </w:rPr>
              <w:t>5</w:t>
            </w:r>
            <w:r w:rsidRPr="001735BF">
              <w:rPr>
                <w:lang w:val="ru-RU"/>
              </w:rPr>
              <w:t>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7</w:t>
            </w:r>
            <w:r w:rsidRPr="001735BF">
              <w:rPr>
                <w:lang w:val="sr-Cyrl-RS"/>
              </w:rPr>
              <w:t>8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 xml:space="preserve">. Укупна снага светиљке не већа од </w:t>
            </w:r>
            <w:r w:rsidRPr="001735BF">
              <w:rPr>
                <w:lang w:val="sr-Cyrl-RS"/>
              </w:rPr>
              <w:t>80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1735BF">
              <w:rPr>
                <w:lang w:val="sr-Cyrl-RS"/>
              </w:rPr>
              <w:t>102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 xml:space="preserve">монтиран на носачу, израђеном од </w:t>
            </w:r>
            <w:r w:rsidRPr="001735BF">
              <w:rPr>
                <w:lang w:val="sr-Cyrl-RS"/>
              </w:rPr>
              <w:lastRenderedPageBreak/>
              <w:t>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или хоризонталну монтажу на лиру пречника Ø42-60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>опционо</w:t>
            </w:r>
            <w:r w:rsidRPr="001735BF">
              <w:rPr>
                <w:lang w:val="sr-Latn-RS"/>
              </w:rPr>
              <w:t xml:space="preserve"> 76mm</w:t>
            </w:r>
            <w:r w:rsidRPr="001735BF">
              <w:rPr>
                <w:lang w:val="sr-Cyrl-RS"/>
              </w:rPr>
              <w:t xml:space="preserve">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зраке, атмосферске утицаје. Оптички блок </w:t>
            </w:r>
            <w:r w:rsidRPr="001735BF">
              <w:rPr>
                <w:lang w:val="sr-Cyrl-RS"/>
              </w:rPr>
              <w:t xml:space="preserve">светиљке опремљен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>. Укупна снага светиљке не већа од 160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</w:t>
            </w:r>
            <w:r w:rsidRPr="001735BF">
              <w:rPr>
                <w:lang w:val="sr-Cyrl-RS"/>
              </w:rPr>
              <w:t xml:space="preserve"> 62696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lastRenderedPageBreak/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6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</w:t>
            </w:r>
            <w:r w:rsidRPr="001735BF">
              <w:rPr>
                <w:lang w:val="sr-Cyrl-RS"/>
              </w:rPr>
              <w:t>пројекторск</w:t>
            </w:r>
            <w:r w:rsidRPr="003A0E72">
              <w:rPr>
                <w:lang w:val="sr-Latn-RS"/>
              </w:rPr>
              <w:t>o</w:t>
            </w:r>
            <w:r w:rsidRPr="001735BF">
              <w:rPr>
                <w:lang w:val="sr-Cyrl-RS"/>
              </w:rPr>
              <w:t xml:space="preserve"> осветљење</w:t>
            </w:r>
            <w:r w:rsidRPr="001735BF">
              <w:rPr>
                <w:lang w:val="ru-RU"/>
              </w:rPr>
              <w:t xml:space="preserve">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</w:t>
            </w:r>
            <w:r w:rsidRPr="001735BF">
              <w:rPr>
                <w:lang w:val="sr-Cyrl-RS"/>
              </w:rPr>
              <w:t xml:space="preserve"> и доњи део кућишта светиљке</w:t>
            </w:r>
            <w:r w:rsidRPr="001735BF">
              <w:rPr>
                <w:lang w:val="ru-RU"/>
              </w:rPr>
              <w:t xml:space="preserve"> израђен</w:t>
            </w:r>
            <w:r w:rsidRPr="001735BF">
              <w:rPr>
                <w:lang w:val="sr-Cyrl-RS"/>
              </w:rPr>
              <w:t>и</w:t>
            </w:r>
            <w:r w:rsidRPr="001735BF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1735BF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</w:t>
            </w:r>
            <w:r w:rsidRPr="001735BF">
              <w:rPr>
                <w:lang w:val="sr-Cyrl-RS"/>
              </w:rPr>
              <w:t xml:space="preserve"> и</w:t>
            </w:r>
            <w:r w:rsidRPr="001735BF">
              <w:rPr>
                <w:lang w:val="ru-RU"/>
              </w:rPr>
              <w:t xml:space="preserve"> атмосферске утицаје. Оптички блок светиљке </w:t>
            </w:r>
            <w:r w:rsidRPr="001735BF">
              <w:rPr>
                <w:lang w:val="sr-Cyrl-RS"/>
              </w:rPr>
              <w:t>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</w:t>
            </w:r>
            <w:r w:rsidRPr="001735BF">
              <w:rPr>
                <w:lang w:val="en-U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1735BF">
              <w:rPr>
                <w:lang w:val="sr-Cyrl-RS"/>
              </w:rPr>
              <w:t>2</w:t>
            </w:r>
            <w:r w:rsidRPr="001735BF">
              <w:rPr>
                <w:lang w:val="ru-RU"/>
              </w:rPr>
              <w:t>30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900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1735BF">
              <w:rPr>
                <w:lang w:val="sr-Cyrl-RS"/>
              </w:rPr>
              <w:t>кућиште</w:t>
            </w:r>
            <w:r w:rsidRPr="001735BF">
              <w:rPr>
                <w:lang w:val="ru-RU"/>
              </w:rPr>
              <w:t xml:space="preserve">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sr-Cyrl-RS"/>
              </w:rPr>
              <w:t xml:space="preserve">. </w:t>
            </w:r>
            <w:r w:rsidRPr="001735BF">
              <w:rPr>
                <w:lang w:val="ru-RU"/>
              </w:rPr>
              <w:t>Систем за монтажу светиљке</w:t>
            </w:r>
            <w:r w:rsidRPr="001735BF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1735BF">
              <w:rPr>
                <w:lang w:val="ru-RU"/>
              </w:rPr>
              <w:t xml:space="preserve">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 xml:space="preserve">Понуђено: </w:t>
            </w:r>
            <w:r>
              <w:rPr>
                <w:lang w:val="en-US"/>
              </w:rPr>
              <w:t>_______________________________________________________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Понуђено:_</w:t>
            </w:r>
            <w:r w:rsidRPr="003A0E72">
              <w:rPr>
                <w:u w:val="single"/>
                <w:lang w:val="fr-FR"/>
              </w:rPr>
              <w:t xml:space="preserve"> </w:t>
            </w:r>
            <w:r w:rsidRPr="00A34DD9">
              <w:rPr>
                <w:rFonts w:eastAsia="Calibri"/>
                <w:u w:val="single"/>
                <w:lang w:val="sr-Latn-RS"/>
              </w:rPr>
              <w:t>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  <w:r w:rsidRPr="001735BF">
              <w:rPr>
                <w:rFonts w:eastAsia="Calibri"/>
                <w:lang w:val="ru-RU"/>
              </w:rPr>
              <w:t xml:space="preserve">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110W,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27,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8000Lm,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28.000hr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110W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lastRenderedPageBreak/>
              <w:t xml:space="preserve">Понуђено: </w:t>
            </w:r>
            <w:r>
              <w:rPr>
                <w:rFonts w:eastAsia="Calibri"/>
                <w:lang w:val="en-US"/>
              </w:rPr>
              <w:t>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220W,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19000Lm,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26.000hr 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220W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>
              <w:rPr>
                <w:rFonts w:eastAsia="Calibri"/>
                <w:lang w:val="en-US"/>
              </w:rPr>
              <w:t xml:space="preserve">Понуђено: </w:t>
            </w:r>
            <w:r>
              <w:t xml:space="preserve"> </w:t>
            </w:r>
            <w:r>
              <w:rPr>
                <w:rFonts w:eastAsia="Calibri"/>
                <w:u w:val="single"/>
                <w:lang w:val="en-US"/>
              </w:rPr>
              <w:t>_________________________________________________</w:t>
            </w:r>
            <w:r w:rsidRPr="001735BF">
              <w:rPr>
                <w:rFonts w:eastAsia="Calibri"/>
                <w:lang w:val="en-US"/>
              </w:rPr>
              <w:t>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en-US"/>
              </w:rPr>
              <w:t>Сијалица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елипс</w:t>
            </w:r>
            <w:r w:rsidRPr="003A0E72">
              <w:rPr>
                <w:rFonts w:eastAsia="Calibri"/>
                <w:lang w:val="sr-Latn-RS"/>
              </w:rPr>
              <w:t xml:space="preserve">e 350W, </w:t>
            </w:r>
            <w:r w:rsidRPr="001735BF">
              <w:rPr>
                <w:rFonts w:eastAsia="Calibri"/>
                <w:lang w:val="en-US"/>
              </w:rPr>
              <w:t>грло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r w:rsidRPr="001735BF">
              <w:rPr>
                <w:rFonts w:eastAsia="Calibri"/>
                <w:lang w:val="en-US"/>
              </w:rPr>
              <w:t>боја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светлости</w:t>
            </w:r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минимум</w:t>
            </w:r>
            <w:r w:rsidRPr="003A0E72">
              <w:rPr>
                <w:rFonts w:eastAsia="Calibri"/>
                <w:lang w:val="sr-Latn-RS"/>
              </w:rPr>
              <w:t xml:space="preserve"> 34000Lm, </w:t>
            </w:r>
            <w:r w:rsidRPr="001735BF">
              <w:rPr>
                <w:rFonts w:eastAsia="Calibri"/>
                <w:lang w:val="en-US"/>
              </w:rPr>
              <w:t>животни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век</w:t>
            </w:r>
            <w:r w:rsidRPr="003A0E72">
              <w:rPr>
                <w:rFonts w:eastAsia="Calibri"/>
                <w:lang w:val="sr-Latn-RS"/>
              </w:rPr>
              <w:t xml:space="preserve"> 26.000hr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слична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моделу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350W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Понуђено: </w:t>
            </w:r>
            <w:r>
              <w:rPr>
                <w:rFonts w:eastAsia="Calibri"/>
                <w:lang w:val="en-US"/>
              </w:rPr>
              <w:t>__________________________________________________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</w:t>
            </w:r>
            <w:r w:rsidRPr="001735BF">
              <w:rPr>
                <w:rFonts w:eastAsia="Calibri"/>
                <w:lang w:val="sr-Cyrl-RS"/>
              </w:rPr>
              <w:t>М-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метал-халогена, снаге 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сличне типу </w:t>
            </w:r>
            <w:r w:rsidRPr="003A0E72">
              <w:rPr>
                <w:rFonts w:eastAsia="Calibri"/>
                <w:lang w:val="sr-Latn-RS"/>
              </w:rPr>
              <w:t>HPI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Носач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светиљки  -раван. Израђен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према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цртежу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бр. 1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"</w:t>
            </w:r>
            <w:r w:rsidRPr="003A0E72">
              <w:rPr>
                <w:rFonts w:eastAsia="Calibri"/>
                <w:lang w:val="sr-Latn-RS"/>
              </w:rPr>
              <w:t>S</w:t>
            </w:r>
            <w:r w:rsidRPr="001735BF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дужине 1</w:t>
            </w:r>
            <w:r w:rsidRPr="003A0E72">
              <w:rPr>
                <w:rFonts w:eastAsia="Calibri"/>
                <w:lang w:val="sr-Latn-RS"/>
              </w:rPr>
              <w:t>m</w:t>
            </w:r>
            <w:r w:rsidRPr="001735BF">
              <w:rPr>
                <w:rFonts w:eastAsia="Calibri"/>
                <w:lang w:val="ru-RU"/>
              </w:rPr>
              <w:t xml:space="preserve"> и ширине 25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Цевни челични </w:t>
            </w:r>
            <w:r>
              <w:rPr>
                <w:lang w:val="sr-Cyrl-RS"/>
              </w:rPr>
              <w:t>ДВО</w:t>
            </w:r>
            <w:r w:rsidRPr="001735BF">
              <w:rPr>
                <w:lang w:val="ru-RU"/>
              </w:rPr>
              <w:t>сегментни стуб за осветљење са анкер корпом висине 6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</w:t>
            </w:r>
            <w:r w:rsidRPr="001735BF">
              <w:rPr>
                <w:lang w:val="ru-RU"/>
              </w:rPr>
              <w:lastRenderedPageBreak/>
              <w:t xml:space="preserve">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r w:rsidRPr="001735BF">
              <w:rPr>
                <w:lang w:val="en-US"/>
              </w:rPr>
              <w:t>Стуб је офарбан одговарајућом бојом у RAL7035 нијанси.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3A0E72">
              <w:rPr>
                <w:rFonts w:eastAsia="Calibri"/>
                <w:lang w:val="sr-Latn-RS"/>
              </w:rPr>
              <w:t>LCD</w:t>
            </w:r>
            <w:r w:rsidRPr="001735BF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3A0E72">
              <w:rPr>
                <w:rFonts w:eastAsia="Calibri"/>
                <w:lang w:val="sr-Latn-RS"/>
              </w:rPr>
              <w:t>DIN</w:t>
            </w:r>
            <w:r w:rsidRPr="001735BF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3A0E72">
              <w:rPr>
                <w:rFonts w:eastAsia="Calibri"/>
                <w:lang w:val="sr-Latn-RS"/>
              </w:rPr>
              <w:t>FID</w:t>
            </w:r>
            <w:r w:rsidRPr="001735BF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Једноструки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лучни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носач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светиљки</w:t>
            </w:r>
            <w:r w:rsidRPr="003A0E72">
              <w:rPr>
                <w:lang w:val="sr-Latn-RS"/>
              </w:rPr>
              <w:t xml:space="preserve"> (</w:t>
            </w:r>
            <w:r w:rsidRPr="001735BF">
              <w:rPr>
                <w:lang w:val="en-US"/>
              </w:rPr>
              <w:t>лира</w:t>
            </w:r>
            <w:r w:rsidRPr="003A0E72">
              <w:rPr>
                <w:lang w:val="sr-Latn-RS"/>
              </w:rPr>
              <w:t xml:space="preserve">) </w:t>
            </w:r>
            <w:r w:rsidRPr="001735BF">
              <w:rPr>
                <w:lang w:val="en-US"/>
              </w:rPr>
              <w:t>израђен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према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цртежу</w:t>
            </w:r>
            <w:r w:rsidRPr="003A0E72">
              <w:rPr>
                <w:lang w:val="sr-Latn-RS"/>
              </w:rPr>
              <w:t xml:space="preserve">, </w:t>
            </w:r>
            <w:r w:rsidRPr="001735BF">
              <w:rPr>
                <w:lang w:val="en-US"/>
              </w:rPr>
              <w:t>заштићеног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топлим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цинковањем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и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завршном</w:t>
            </w:r>
            <w:r w:rsidRPr="003A0E72">
              <w:rPr>
                <w:lang w:val="sr-Latn-RS"/>
              </w:rPr>
              <w:t xml:space="preserve"> AKZO </w:t>
            </w:r>
            <w:r w:rsidRPr="001735BF">
              <w:rPr>
                <w:lang w:val="en-US"/>
              </w:rPr>
              <w:t>бојом</w:t>
            </w:r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у</w:t>
            </w:r>
            <w:r w:rsidRPr="003A0E72">
              <w:rPr>
                <w:lang w:val="sr-Latn-RS"/>
              </w:rPr>
              <w:t xml:space="preserve"> RAL 7040 </w:t>
            </w:r>
            <w:r w:rsidRPr="001735BF">
              <w:rPr>
                <w:lang w:val="en-US"/>
              </w:rPr>
              <w:t>нијанси</w:t>
            </w:r>
            <w:r w:rsidRPr="003A0E72">
              <w:rPr>
                <w:lang w:val="sr-Latn-RS"/>
              </w:rPr>
              <w:t xml:space="preserve">. </w:t>
            </w:r>
            <w:r w:rsidRPr="001735BF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3A0E72">
              <w:rPr>
                <w:rFonts w:eastAsia="Calibri"/>
                <w:szCs w:val="22"/>
                <w:lang w:val="sr-Latn-RS"/>
              </w:rPr>
              <w:t>DIN</w:t>
            </w:r>
            <w:r w:rsidRPr="001735BF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3A0E72">
              <w:rPr>
                <w:rFonts w:eastAsia="Calibri"/>
                <w:szCs w:val="22"/>
                <w:lang w:val="sr-Latn-RS"/>
              </w:rPr>
              <w:t>V</w:t>
            </w:r>
            <w:r w:rsidRPr="001735BF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3A0E72">
              <w:rPr>
                <w:rFonts w:eastAsia="Calibri"/>
                <w:szCs w:val="22"/>
                <w:lang w:val="sr-Latn-RS"/>
              </w:rPr>
              <w:t>lx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О</w:t>
            </w:r>
            <w:r w:rsidRPr="001735BF">
              <w:rPr>
                <w:rFonts w:eastAsia="Calibri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>-1 произвођача ЕТ</w:t>
            </w:r>
            <w:r w:rsidRPr="001735BF">
              <w:rPr>
                <w:rFonts w:eastAsia="Calibri"/>
                <w:szCs w:val="22"/>
                <w:lang w:val="en-US"/>
              </w:rPr>
              <w:t>I</w:t>
            </w:r>
            <w:r w:rsidRPr="001735BF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Резервни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сензор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1735BF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3A0E72">
              <w:rPr>
                <w:rFonts w:eastAsia="Calibri"/>
                <w:szCs w:val="22"/>
                <w:lang w:val="sr-Latn-RS"/>
              </w:rPr>
              <w:t>kW</w:t>
            </w:r>
            <w:r w:rsidRPr="001735BF">
              <w:rPr>
                <w:rFonts w:eastAsia="Calibri"/>
                <w:szCs w:val="22"/>
                <w:lang w:val="ru-RU"/>
              </w:rPr>
              <w:t>,40А(А</w:t>
            </w:r>
            <w:r w:rsidRPr="003A0E72">
              <w:rPr>
                <w:rFonts w:eastAsia="Calibri"/>
                <w:szCs w:val="22"/>
                <w:lang w:val="sr-Latn-RS"/>
              </w:rPr>
              <w:t>C</w:t>
            </w:r>
            <w:r w:rsidRPr="001735BF">
              <w:rPr>
                <w:rFonts w:eastAsia="Calibri"/>
                <w:szCs w:val="22"/>
                <w:lang w:val="ru-RU"/>
              </w:rPr>
              <w:t>3)/ком.нап 230</w:t>
            </w:r>
            <w:r w:rsidRPr="003A0E72">
              <w:rPr>
                <w:rFonts w:eastAsia="Calibri"/>
                <w:szCs w:val="22"/>
                <w:lang w:val="sr-Latn-RS"/>
              </w:rPr>
              <w:t>VAC</w:t>
            </w:r>
            <w:r w:rsidRPr="001735BF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3A0E72">
              <w:rPr>
                <w:rFonts w:eastAsia="Calibri"/>
                <w:szCs w:val="22"/>
                <w:lang w:val="sr-Latn-RS"/>
              </w:rPr>
              <w:t>LSD</w:t>
            </w:r>
            <w:r w:rsidRPr="001735BF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"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A34DD9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Cyrl-RS"/>
              </w:rPr>
              <w:t>__________________________________________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1735BF">
              <w:rPr>
                <w:rFonts w:eastAsia="Calibri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lang w:val="sr-Latn-BA"/>
              </w:rPr>
              <w:t>„Schrack“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1735BF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>
              <w:rPr>
                <w:rFonts w:eastAsia="Calibri"/>
                <w:szCs w:val="22"/>
                <w:u w:val="single"/>
                <w:lang w:val="en-US"/>
              </w:rPr>
              <w:t>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3A0E72">
              <w:rPr>
                <w:rFonts w:eastAsia="Calibri"/>
                <w:lang w:val="sr-Latn-RS"/>
              </w:rPr>
              <w:t>KW</w:t>
            </w:r>
            <w:r w:rsidRPr="001735BF">
              <w:rPr>
                <w:rFonts w:eastAsia="Calibri"/>
                <w:lang w:val="ru-RU"/>
              </w:rPr>
              <w:t xml:space="preserve"> 65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(А</w:t>
            </w:r>
            <w:r w:rsidRPr="003A0E72">
              <w:rPr>
                <w:rFonts w:eastAsia="Calibri"/>
                <w:lang w:val="sr-Latn-RS"/>
              </w:rPr>
              <w:t>C</w:t>
            </w:r>
            <w:r w:rsidRPr="001735BF">
              <w:rPr>
                <w:rFonts w:eastAsia="Calibri"/>
                <w:lang w:val="ru-RU"/>
              </w:rPr>
              <w:t>3)/ком.нап 230</w:t>
            </w:r>
            <w:r w:rsidRPr="003A0E72">
              <w:rPr>
                <w:rFonts w:eastAsia="Calibri"/>
                <w:lang w:val="sr-Latn-RS"/>
              </w:rPr>
              <w:t>VAC</w:t>
            </w:r>
            <w:r w:rsidRPr="001735BF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3A0E72">
              <w:rPr>
                <w:rFonts w:eastAsia="Calibri"/>
                <w:lang w:val="sr-Latn-RS"/>
              </w:rPr>
              <w:t>LSD</w:t>
            </w:r>
            <w:r w:rsidRPr="001735BF">
              <w:rPr>
                <w:rFonts w:eastAsia="Calibri"/>
                <w:lang w:val="ru-RU"/>
              </w:rPr>
              <w:t xml:space="preserve">36553 произвођача </w:t>
            </w:r>
            <w:r w:rsidRPr="003A0E72">
              <w:rPr>
                <w:rFonts w:eastAsia="Calibri"/>
                <w:lang w:val="sr-Latn-RS"/>
              </w:rPr>
              <w:t>SCHRACK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>
              <w:rPr>
                <w:rFonts w:eastAsia="Calibri"/>
                <w:lang w:val="sr-Latn-RS"/>
              </w:rPr>
              <w:t>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37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80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45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95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3A0E72">
              <w:rPr>
                <w:rFonts w:eastAsia="Calibri"/>
                <w:szCs w:val="22"/>
                <w:lang w:val="sr-Latn-R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-70</w:t>
            </w:r>
            <w:r w:rsidRPr="003A0E72">
              <w:rPr>
                <w:rFonts w:eastAsia="Calibri"/>
                <w:szCs w:val="22"/>
                <w:lang w:val="sr-Latn-R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1735BF">
              <w:rPr>
                <w:rFonts w:eastAsia="Calibri"/>
                <w:szCs w:val="22"/>
                <w:lang w:val="en-U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-150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1735BF"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в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 </w:t>
            </w:r>
            <w:r w:rsidRPr="001735BF">
              <w:rPr>
                <w:rFonts w:eastAsia="Calibri"/>
                <w:szCs w:val="22"/>
                <w:lang w:val="en-U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-250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3A0E72">
              <w:rPr>
                <w:rFonts w:eastAsia="Calibri"/>
                <w:szCs w:val="22"/>
                <w:lang w:val="sr-Latn-RS"/>
              </w:rPr>
              <w:t>Z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VOSSLOH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SCHWABE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1735BF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>
              <w:rPr>
                <w:rFonts w:eastAsia="Calibri"/>
                <w:sz w:val="22"/>
                <w:szCs w:val="22"/>
                <w:u w:val="single"/>
                <w:lang w:val="sr-Latn-RS"/>
              </w:rPr>
              <w:t>_________________________________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Заштитно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стакло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00/25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00/50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00/63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r w:rsidRPr="001735BF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>-27 са бочним носачем (</w:t>
            </w:r>
            <w:r w:rsidRPr="001735BF">
              <w:rPr>
                <w:sz w:val="22"/>
                <w:szCs w:val="22"/>
                <w:lang w:val="sr-Cyrl-RS"/>
              </w:rPr>
              <w:t>леж</w:t>
            </w:r>
            <w:r w:rsidRPr="001735BF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r w:rsidRPr="001735BF">
              <w:rPr>
                <w:sz w:val="22"/>
                <w:szCs w:val="22"/>
                <w:lang w:val="en-US"/>
              </w:rPr>
              <w:t>Проводни делови морају бити димензионисани за оптерећење од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54.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>Керамичко грло Е40 лежеће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3A0E72" w:rsidRDefault="00A34DD9" w:rsidP="00A34DD9">
            <w:pPr>
              <w:jc w:val="both"/>
              <w:rPr>
                <w:rFonts w:eastAsia="Calibri"/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r w:rsidRPr="001735BF">
              <w:rPr>
                <w:rFonts w:eastAsia="Calibri"/>
                <w:szCs w:val="22"/>
                <w:lang w:val="en-US"/>
              </w:rPr>
              <w:t>слична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модел</w:t>
            </w:r>
            <w:r w:rsidRPr="001735BF">
              <w:rPr>
                <w:rFonts w:eastAsia="Calibri"/>
                <w:szCs w:val="22"/>
                <w:lang w:val="en-US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3A0E72">
              <w:rPr>
                <w:rFonts w:eastAsia="Calibri"/>
                <w:szCs w:val="22"/>
                <w:lang w:val="sr-Latn-RS"/>
              </w:rPr>
              <w:t>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дихтунгом,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1735BF">
              <w:rPr>
                <w:rFonts w:eastAsia="Calibri"/>
                <w:szCs w:val="22"/>
                <w:lang w:val="ru-RU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1735BF">
              <w:rPr>
                <w:rFonts w:eastAsia="Calibri"/>
                <w:szCs w:val="22"/>
                <w:lang w:val="ru-RU"/>
              </w:rPr>
              <w:t>произвођача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</w:p>
          <w:p w:rsidR="00A34DD9" w:rsidRPr="00DC295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1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Изолир трака 19mm/20m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7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>Прекидач гребенасти</w:t>
            </w:r>
            <w:r w:rsidRPr="001735BF">
              <w:rPr>
                <w:sz w:val="22"/>
                <w:szCs w:val="22"/>
                <w:lang w:val="sr-Cyrl-RS"/>
              </w:rPr>
              <w:t xml:space="preserve"> 0-1 63А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1735BF">
              <w:rPr>
                <w:sz w:val="22"/>
                <w:szCs w:val="22"/>
                <w:lang w:val="ru-RU"/>
              </w:rPr>
              <w:t>63-10</w:t>
            </w:r>
            <w:r w:rsidRPr="003A0E72">
              <w:rPr>
                <w:sz w:val="22"/>
                <w:szCs w:val="22"/>
                <w:lang w:val="sr-Latn-RS"/>
              </w:rPr>
              <w:t>U</w:t>
            </w:r>
            <w:r w:rsidRPr="001735BF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1735BF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3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6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Прикључне клеме (шкаро) 4х25mm2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56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en-US"/>
              </w:rPr>
              <w:t>Метални пластифицирани бужир Ø32mm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42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57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71.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en-US"/>
              </w:rPr>
              <w:t xml:space="preserve">Кабловски завршеци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Једножилни бакарни финожични са </w:t>
            </w:r>
            <w:r w:rsidRPr="003A0E72">
              <w:rPr>
                <w:lang w:val="sr-Latn-RS"/>
              </w:rPr>
              <w:t>PVC</w:t>
            </w:r>
            <w:r w:rsidRPr="001735BF">
              <w:rPr>
                <w:lang w:val="ru-RU"/>
              </w:rPr>
              <w:t xml:space="preserve"> изолацијом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1х4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3A0E72">
              <w:rPr>
                <w:lang w:val="sr-Latn-RS"/>
              </w:rPr>
              <w:t>C</w:t>
            </w:r>
            <w:r w:rsidRPr="001735BF">
              <w:rPr>
                <w:lang w:val="ru-RU"/>
              </w:rPr>
              <w:t xml:space="preserve"> </w:t>
            </w:r>
            <w:r w:rsidRPr="003A0E72">
              <w:rPr>
                <w:lang w:val="sr-Latn-RS"/>
              </w:rPr>
              <w:t>Si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1,5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49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en-US"/>
              </w:rPr>
              <w:t>Кабал PP00-A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Кабловски сноп 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00/0-</w:t>
            </w:r>
            <w:r w:rsidRPr="003A0E72">
              <w:rPr>
                <w:lang w:val="sr-Latn-RS"/>
              </w:rPr>
              <w:t>A</w:t>
            </w:r>
            <w:r w:rsidRPr="001735BF">
              <w:rPr>
                <w:lang w:val="ru-RU"/>
              </w:rPr>
              <w:t xml:space="preserve"> 2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:rsidR="00A34DD9" w:rsidRPr="001735BF" w:rsidRDefault="00A34DD9" w:rsidP="00A34DD9">
            <w:pPr>
              <w:jc w:val="both"/>
              <w:rPr>
                <w:rFonts w:cs="Calibri"/>
                <w:lang w:val="ru-RU"/>
              </w:rPr>
            </w:pP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Кабловски сноп </w:t>
            </w:r>
            <w:r w:rsidRPr="001735BF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35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1735BF">
              <w:rPr>
                <w:rFonts w:eastAsia="Calibri"/>
                <w:szCs w:val="22"/>
                <w:lang w:val="ru-RU"/>
              </w:rPr>
              <w:t>+50/8+2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3A0E72">
              <w:rPr>
                <w:rFonts w:cs="Calibri"/>
                <w:lang w:val="sr-Latn-RS"/>
              </w:rPr>
              <w:t>PP00 3x1.5mm2 (NYY)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Поцинкована трака </w:t>
            </w:r>
            <w:r w:rsidRPr="001735BF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=130-150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=200-250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3A0E72">
              <w:rPr>
                <w:rFonts w:cs="Calibri"/>
                <w:lang w:val="sr-Latn-RS"/>
              </w:rPr>
              <w:t>NV</w:t>
            </w:r>
            <w:r w:rsidRPr="001735BF">
              <w:rPr>
                <w:rFonts w:cs="Calibri"/>
                <w:lang w:val="ru-RU"/>
              </w:rPr>
              <w:t>00 125</w:t>
            </w:r>
            <w:r w:rsidRPr="003A0E72">
              <w:rPr>
                <w:rFonts w:cs="Calibri"/>
                <w:lang w:val="sr-Latn-R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1735BF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3A0E72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3A0E72">
              <w:rPr>
                <w:rFonts w:cs="Calibri"/>
                <w:lang w:val="sr-Latn-RS"/>
              </w:rPr>
              <w:t xml:space="preserve">“Profipol”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“Benning”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en-US"/>
              </w:rPr>
              <w:t xml:space="preserve">Понуђено: </w:t>
            </w:r>
            <w:r>
              <w:rPr>
                <w:rFonts w:cs="Calibri"/>
                <w:lang w:val="en-US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89.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 xml:space="preserve">Клешта за кримповање </w:t>
            </w:r>
            <w:r w:rsidRPr="003A0E72">
              <w:rPr>
                <w:rFonts w:eastAsia="Calibri"/>
                <w:lang w:val="sr-Latn-RS"/>
              </w:rPr>
              <w:t>YQK</w:t>
            </w:r>
            <w:r w:rsidRPr="001735BF">
              <w:rPr>
                <w:rFonts w:eastAsia="Calibri"/>
                <w:lang w:val="ru-RU"/>
              </w:rPr>
              <w:t xml:space="preserve">-300 </w:t>
            </w:r>
            <w:r w:rsidRPr="003A0E72">
              <w:rPr>
                <w:rFonts w:eastAsia="Calibri"/>
                <w:lang w:val="sr-Latn-RS"/>
              </w:rPr>
              <w:t>59301 Elmark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или одговарајуће</w:t>
            </w:r>
          </w:p>
          <w:p w:rsidR="00A34DD9" w:rsidRPr="003A0E72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Везице </w:t>
            </w:r>
            <w:r w:rsidRPr="003A0E72">
              <w:rPr>
                <w:rFonts w:cs="Calibri"/>
                <w:lang w:val="sr-Latn-RS"/>
              </w:rPr>
              <w:t>PVC</w:t>
            </w:r>
            <w:r w:rsidRPr="001735BF">
              <w:rPr>
                <w:rFonts w:cs="Calibri"/>
                <w:lang w:val="ru-RU"/>
              </w:rPr>
              <w:t xml:space="preserve"> 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и 200</w:t>
            </w:r>
            <w:r w:rsidRPr="003A0E72">
              <w:rPr>
                <w:rFonts w:cs="Calibri"/>
                <w:lang w:val="sr-Latn-R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16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1735BF">
              <w:rPr>
                <w:rFonts w:cs="Calibri"/>
                <w:lang w:val="sr-Latn-BA"/>
              </w:rPr>
              <w:t>PBH 2100 RE 06033A9320 „Bosch“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Прохромска трака </w:t>
            </w:r>
            <w:r w:rsidRPr="001735BF">
              <w:rPr>
                <w:rFonts w:cs="Calibri"/>
                <w:lang w:val="en-US"/>
              </w:rPr>
              <w:t>19mm/50m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Жабица за прохром траку </w:t>
            </w:r>
            <w:r w:rsidRPr="001735BF">
              <w:rPr>
                <w:rFonts w:cs="Calibri"/>
                <w:lang w:val="sr-Latn-BA"/>
              </w:rPr>
              <w:t>19mm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3A0E72">
              <w:rPr>
                <w:rFonts w:cs="Calibri"/>
                <w:lang w:val="sr-Latn-RS"/>
              </w:rPr>
              <w:t xml:space="preserve">DLMS </w:t>
            </w:r>
            <w:r w:rsidRPr="001735BF">
              <w:rPr>
                <w:rFonts w:cs="Calibri"/>
                <w:lang w:val="en-US"/>
              </w:rPr>
              <w:t>протоколом</w:t>
            </w:r>
            <w:r w:rsidRPr="003A0E72">
              <w:rPr>
                <w:rFonts w:cs="Calibri"/>
                <w:lang w:val="sr-Latn-RS"/>
              </w:rPr>
              <w:t xml:space="preserve">, </w:t>
            </w:r>
            <w:r w:rsidRPr="001735BF">
              <w:rPr>
                <w:rFonts w:cs="Calibri"/>
                <w:lang w:val="sr-Latn-BA"/>
              </w:rPr>
              <w:t xml:space="preserve">слично типу </w:t>
            </w:r>
            <w:r w:rsidRPr="003A0E72">
              <w:rPr>
                <w:rFonts w:cs="Calibri"/>
                <w:lang w:val="sr-Latn-RS"/>
              </w:rPr>
              <w:t xml:space="preserve">DB2M US DLMS 5-60A 230V </w:t>
            </w:r>
            <w:r w:rsidRPr="001735BF">
              <w:rPr>
                <w:rFonts w:cs="Calibri"/>
                <w:lang w:val="en-US"/>
              </w:rPr>
              <w:t>класе</w:t>
            </w:r>
            <w:r w:rsidRPr="003A0E72">
              <w:rPr>
                <w:rFonts w:cs="Calibri"/>
                <w:lang w:val="sr-Latn-RS"/>
              </w:rPr>
              <w:t xml:space="preserve"> 2,1 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</w:t>
            </w:r>
            <w:r w:rsidRPr="001735BF">
              <w:rPr>
                <w:rFonts w:cs="Calibri"/>
                <w:lang w:val="en-US"/>
              </w:rPr>
              <w:t>Енел</w:t>
            </w:r>
            <w:r w:rsidRPr="003A0E72">
              <w:rPr>
                <w:rFonts w:cs="Calibri"/>
                <w:lang w:val="sr-Latn-RS"/>
              </w:rPr>
              <w:t xml:space="preserve">” </w:t>
            </w:r>
            <w:r w:rsidRPr="001735BF">
              <w:rPr>
                <w:rFonts w:cs="Calibri"/>
                <w:lang w:val="en-US"/>
              </w:rPr>
              <w:t>Београд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3A0E72">
              <w:rPr>
                <w:rFonts w:cs="Calibri"/>
                <w:lang w:val="sr-Latn-RS"/>
              </w:rPr>
              <w:t xml:space="preserve">DB2 US 5-60A DLMS 3x230/400V </w:t>
            </w:r>
            <w:r w:rsidRPr="001735BF">
              <w:rPr>
                <w:rFonts w:cs="Calibri"/>
                <w:lang w:val="en-US"/>
              </w:rPr>
              <w:t>класе</w:t>
            </w:r>
            <w:r w:rsidRPr="003A0E72">
              <w:rPr>
                <w:rFonts w:cs="Calibri"/>
                <w:lang w:val="sr-Latn-RS"/>
              </w:rPr>
              <w:t xml:space="preserve"> 2,1 </w:t>
            </w:r>
            <w:r w:rsidRPr="001735BF">
              <w:rPr>
                <w:rFonts w:cs="Calibri"/>
                <w:lang w:val="en-US"/>
              </w:rPr>
              <w:t>са</w:t>
            </w:r>
            <w:r w:rsidRPr="003A0E72">
              <w:rPr>
                <w:rFonts w:cs="Calibri"/>
                <w:lang w:val="sr-Latn-RS"/>
              </w:rPr>
              <w:t xml:space="preserve"> DLMS </w:t>
            </w:r>
            <w:r w:rsidRPr="001735BF">
              <w:rPr>
                <w:rFonts w:cs="Calibri"/>
                <w:lang w:val="en-US"/>
              </w:rPr>
              <w:t>протоколом</w:t>
            </w:r>
            <w:r w:rsidRPr="003A0E72">
              <w:rPr>
                <w:rFonts w:cs="Calibri"/>
                <w:lang w:val="sr-Latn-RS"/>
              </w:rPr>
              <w:t xml:space="preserve">, </w:t>
            </w:r>
            <w:r w:rsidRPr="001735BF">
              <w:rPr>
                <w:rFonts w:cs="Calibri"/>
                <w:lang w:val="en-US"/>
              </w:rPr>
              <w:t>произвођача</w:t>
            </w:r>
            <w:r w:rsidRPr="003A0E72">
              <w:rPr>
                <w:rFonts w:cs="Calibri"/>
                <w:lang w:val="sr-Latn-RS"/>
              </w:rPr>
              <w:t xml:space="preserve"> “</w:t>
            </w:r>
            <w:r w:rsidRPr="001735BF">
              <w:rPr>
                <w:rFonts w:cs="Calibri"/>
                <w:lang w:val="en-US"/>
              </w:rPr>
              <w:t>Енел</w:t>
            </w:r>
            <w:r w:rsidRPr="003A0E72">
              <w:rPr>
                <w:rFonts w:cs="Calibri"/>
                <w:lang w:val="sr-Latn-RS"/>
              </w:rPr>
              <w:t xml:space="preserve">” </w:t>
            </w:r>
            <w:r w:rsidRPr="001735BF">
              <w:rPr>
                <w:rFonts w:cs="Calibri"/>
                <w:lang w:val="en-US"/>
              </w:rPr>
              <w:t>Београд</w:t>
            </w:r>
            <w:r w:rsidRPr="001735BF">
              <w:rPr>
                <w:rFonts w:cs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Бетонски стуб 9/250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Бетонски стуб 9/400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3A0E72">
              <w:rPr>
                <w:rFonts w:eastAsia="Calibri"/>
                <w:lang w:val="sr-Latn-RS"/>
              </w:rPr>
              <w:t>w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Сијалице 100 </w:t>
            </w:r>
            <w:r w:rsidRPr="001735BF">
              <w:rPr>
                <w:rFonts w:eastAsia="Calibri"/>
                <w:lang w:val="sr-Latn-R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Штап 18 </w:t>
            </w:r>
            <w:r w:rsidRPr="001735BF">
              <w:rPr>
                <w:rFonts w:eastAsia="Calibri"/>
                <w:lang w:val="sr-Latn-RS"/>
              </w:rPr>
              <w:t>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105.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Штап</w:t>
            </w:r>
            <w:r w:rsidRPr="001735BF">
              <w:rPr>
                <w:rFonts w:eastAsia="Calibri"/>
                <w:lang w:val="sr-Cyrl-RS"/>
              </w:rPr>
              <w:t>36</w:t>
            </w:r>
            <w:r w:rsidRPr="001735BF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12,5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20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3A0E72">
              <w:rPr>
                <w:rFonts w:eastAsia="Calibri"/>
                <w:lang w:val="sr-Latn-RS"/>
              </w:rPr>
              <w:t>RP</w:t>
            </w:r>
            <w:r w:rsidRPr="001735BF">
              <w:rPr>
                <w:rFonts w:eastAsia="Calibri"/>
                <w:lang w:val="ru-RU"/>
              </w:rPr>
              <w:t xml:space="preserve">-3 </w:t>
            </w:r>
            <w:r w:rsidRPr="003A0E72">
              <w:rPr>
                <w:rFonts w:eastAsia="Calibri"/>
                <w:lang w:val="sr-Latn-RS"/>
              </w:rPr>
              <w:t>Okpiro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ru-RU"/>
              </w:rPr>
              <w:t>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Астро уклопни сат 1-канални 16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Texpro</w:t>
            </w:r>
            <w:r w:rsidRPr="001735BF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Алат електричарски у торби </w:t>
            </w:r>
            <w:r w:rsidRPr="003A0E72">
              <w:rPr>
                <w:rFonts w:eastAsia="Calibri"/>
                <w:lang w:val="sr-Latn-RS"/>
              </w:rPr>
              <w:t>Unior</w:t>
            </w:r>
            <w:r w:rsidRPr="001735BF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Врата за п</w:t>
            </w:r>
            <w:r w:rsidRPr="001735BF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3A0E72">
              <w:rPr>
                <w:rFonts w:eastAsia="Calibri"/>
                <w:szCs w:val="22"/>
                <w:lang w:val="sr-Latn-R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:rsidR="00A34DD9" w:rsidRPr="003A0E72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Перфорирана ДИН шина дужине 1</w:t>
            </w:r>
            <w:r w:rsidRPr="003A0E72">
              <w:rPr>
                <w:rFonts w:eastAsia="Calibri"/>
                <w:lang w:val="sr-Latn-RS"/>
              </w:rPr>
              <w:t>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Укрсни комад 60х60/</w:t>
            </w:r>
            <w:r w:rsidRPr="003A0E72">
              <w:rPr>
                <w:rFonts w:eastAsia="Calibri"/>
                <w:lang w:val="sr-Latn-RS"/>
              </w:rPr>
              <w:t>III</w:t>
            </w:r>
            <w:r w:rsidRPr="001735BF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ГАЛ штитник црвени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AlCu кабловска папучица 16mm2/10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Рефлектор металхалогени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3A0E72">
              <w:rPr>
                <w:rFonts w:eastAsia="Calibri"/>
                <w:lang w:val="sr-Latn-R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</w:t>
            </w:r>
            <w:r w:rsidRPr="001735BF">
              <w:rPr>
                <w:rFonts w:eastAsia="Calibri"/>
                <w:lang w:val="ru-RU"/>
              </w:rPr>
              <w:lastRenderedPageBreak/>
              <w:t xml:space="preserve">њиме чини трајну заптивену целину. Протектор светиљке израђен од </w:t>
            </w:r>
            <w:r w:rsidRPr="001735BF">
              <w:rPr>
                <w:rFonts w:eastAsia="Calibri"/>
                <w:lang w:val="sr-Cyrl-RS"/>
              </w:rPr>
              <w:t>р</w:t>
            </w:r>
            <w:r w:rsidRPr="001735BF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1735BF">
              <w:rPr>
                <w:rFonts w:eastAsia="Calibri"/>
                <w:lang w:val="en-US"/>
              </w:rPr>
              <w:t>UV</w:t>
            </w:r>
            <w:r w:rsidRPr="001735BF">
              <w:rPr>
                <w:rFonts w:eastAsia="Calibri"/>
                <w:lang w:val="ru-RU"/>
              </w:rPr>
              <w:t xml:space="preserve"> зраке </w:t>
            </w:r>
            <w:r w:rsidRPr="001735BF">
              <w:rPr>
                <w:rFonts w:eastAsia="Calibri"/>
                <w:lang w:val="sr-Cyrl-RS"/>
              </w:rPr>
              <w:t>и</w:t>
            </w:r>
            <w:r w:rsidRPr="001735BF">
              <w:rPr>
                <w:rFonts w:eastAsia="Calibri"/>
                <w:lang w:val="ru-RU"/>
              </w:rPr>
              <w:t xml:space="preserve"> атмосферске утицаје</w:t>
            </w:r>
            <w:r w:rsidRPr="001735BF">
              <w:rPr>
                <w:rFonts w:eastAsia="Calibri"/>
                <w:lang w:val="sr-Cyrl-RS"/>
              </w:rPr>
              <w:t>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 xml:space="preserve">светиљке опремљен </w:t>
            </w:r>
            <w:r w:rsidRPr="001735BF">
              <w:rPr>
                <w:rFonts w:eastAsia="Calibri"/>
                <w:lang w:val="sr-Latn-RS"/>
              </w:rPr>
              <w:t xml:space="preserve">LED </w:t>
            </w:r>
            <w:r w:rsidRPr="001735BF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1735BF">
              <w:rPr>
                <w:rFonts w:eastAsia="Calibri"/>
                <w:lang w:val="sr-Latn-RS"/>
              </w:rPr>
              <w:t xml:space="preserve">Imax </w:t>
            </w:r>
            <w:r w:rsidRPr="001735BF">
              <w:rPr>
                <w:rFonts w:eastAsia="Calibri"/>
                <w:lang w:val="sr-Cyrl-RS"/>
              </w:rPr>
              <w:t>не мањи од 3100</w:t>
            </w:r>
            <w:r w:rsidRPr="001735BF">
              <w:rPr>
                <w:rFonts w:eastAsia="Calibri"/>
                <w:lang w:val="sr-Latn-RS"/>
              </w:rPr>
              <w:t xml:space="preserve">cd/klm </w:t>
            </w:r>
            <w:r w:rsidRPr="001735BF">
              <w:rPr>
                <w:rFonts w:eastAsia="Calibri"/>
                <w:lang w:val="sr-Cyrl-RS"/>
              </w:rPr>
              <w:t>и не већи од 3300</w:t>
            </w:r>
            <w:r w:rsidRPr="001735BF">
              <w:rPr>
                <w:rFonts w:eastAsia="Calibri"/>
                <w:lang w:val="sr-Latn-RS"/>
              </w:rPr>
              <w:t>cd/klm.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>светиљки</w:t>
            </w:r>
            <w:r w:rsidRPr="001735BF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1735BF">
              <w:rPr>
                <w:rFonts w:eastAsia="Calibri"/>
                <w:lang w:val="en-US"/>
              </w:rPr>
              <w:t>WW</w:t>
            </w:r>
            <w:r w:rsidRPr="001735BF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1735BF">
              <w:rPr>
                <w:rFonts w:eastAsia="Calibri"/>
                <w:lang w:val="en-US"/>
              </w:rPr>
              <w:t>Ta</w:t>
            </w:r>
            <w:r w:rsidRPr="001735BF">
              <w:rPr>
                <w:rFonts w:eastAsia="Calibri"/>
                <w:lang w:val="ru-RU"/>
              </w:rPr>
              <w:t>=25°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).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Предспојни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уређај</w:t>
            </w:r>
            <w:r w:rsidRPr="001735BF">
              <w:rPr>
                <w:rFonts w:eastAsia="Calibri"/>
                <w:lang w:val="sr-Latn-RS"/>
              </w:rPr>
              <w:t xml:space="preserve">, </w:t>
            </w:r>
            <w:r w:rsidRPr="001735BF">
              <w:rPr>
                <w:rFonts w:eastAsia="Calibri"/>
                <w:lang w:val="en-US"/>
              </w:rPr>
              <w:t>монтиран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унутар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светиљке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омогућава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коришћење</w:t>
            </w:r>
            <w:r w:rsidRPr="001735BF">
              <w:rPr>
                <w:rFonts w:eastAsia="Calibri"/>
                <w:lang w:val="sr-Latn-RS"/>
              </w:rPr>
              <w:t xml:space="preserve"> LED </w:t>
            </w:r>
            <w:r w:rsidRPr="001735BF">
              <w:rPr>
                <w:rFonts w:eastAsia="Calibri"/>
                <w:lang w:val="en-US"/>
              </w:rPr>
              <w:t>светлосног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извора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пројектоване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снаге</w:t>
            </w:r>
            <w:r w:rsidRPr="001735BF">
              <w:rPr>
                <w:rFonts w:eastAsia="Calibri"/>
                <w:lang w:val="sr-Latn-RS"/>
              </w:rPr>
              <w:t xml:space="preserve">. </w:t>
            </w:r>
            <w:r w:rsidRPr="001735BF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ru-RU"/>
              </w:rPr>
              <w:t xml:space="preserve">10 у сгаласности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sr-Cyrl-RS"/>
              </w:rPr>
              <w:t xml:space="preserve"> или</w:t>
            </w:r>
            <w:r w:rsidRPr="001735BF">
              <w:rPr>
                <w:rFonts w:eastAsia="Calibri"/>
                <w:lang w:val="sr-Latn-RS"/>
              </w:rPr>
              <w:t xml:space="preserve"> EN 50102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 xml:space="preserve">67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A34DD9" w:rsidRPr="00EC35AC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0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120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Проводник P/F 1.5mm2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51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>Проводник P/F 2.5mm2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462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>Улична живина светиљка 125W за сијалицу типа</w:t>
            </w:r>
            <w:r w:rsidRPr="001735BF">
              <w:rPr>
                <w:lang w:val="sr-Latn-RS"/>
              </w:rPr>
              <w:t xml:space="preserve"> </w:t>
            </w:r>
            <w:r w:rsidRPr="003A0E72">
              <w:rPr>
                <w:lang w:val="sr-Latn-RS"/>
              </w:rPr>
              <w:t>HPL</w:t>
            </w:r>
            <w:r w:rsidRPr="001735BF">
              <w:rPr>
                <w:lang w:val="ru-RU"/>
              </w:rPr>
              <w:t xml:space="preserve"> -</w:t>
            </w:r>
            <w:r w:rsidRPr="003A0E72">
              <w:rPr>
                <w:lang w:val="sr-Latn-RS"/>
              </w:rPr>
              <w:t>N</w:t>
            </w:r>
            <w:r w:rsidRPr="001735BF">
              <w:rPr>
                <w:lang w:val="ru-RU"/>
              </w:rPr>
              <w:t xml:space="preserve"> 125</w:t>
            </w:r>
            <w:r w:rsidRPr="003A0E72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 xml:space="preserve"> или SON H 110W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 xml:space="preserve">са стакленим заштитним протектором </w:t>
            </w:r>
            <w:r w:rsidRPr="001735BF">
              <w:rPr>
                <w:lang w:val="sr-Latn-RS"/>
              </w:rPr>
              <w:t>IP</w:t>
            </w:r>
            <w:r w:rsidRPr="001735BF">
              <w:rPr>
                <w:lang w:val="sr-Cyrl-RS"/>
              </w:rPr>
              <w:t>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 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>чипови имају температуру боје светлости 3700-4300</w:t>
            </w:r>
            <w:r w:rsidRPr="001735BF">
              <w:rPr>
                <w:lang w:val="sr-Latn-R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sr-Latn-RS"/>
              </w:rPr>
              <w:t>NW-</w:t>
            </w:r>
            <w:r w:rsidRPr="001735BF">
              <w:rPr>
                <w:lang w:val="sr-Cyrl-RS"/>
              </w:rPr>
              <w:t>неутрално бела). Укупна снага светиљке не већа од 75</w:t>
            </w:r>
            <w:r w:rsidRPr="001735BF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1735BF">
              <w:rPr>
                <w:lang w:val="sr-Latn-RS"/>
              </w:rPr>
              <w:t xml:space="preserve">C). </w:t>
            </w:r>
            <w:r w:rsidRPr="001735BF">
              <w:rPr>
                <w:lang w:val="sr-Cyrl-RS"/>
              </w:rPr>
              <w:t xml:space="preserve">Трајност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извора је ≥100000 сати, с тим да </w:t>
            </w:r>
            <w:r w:rsidRPr="001735BF">
              <w:rPr>
                <w:lang w:val="sr-Cyrl-RS"/>
              </w:rPr>
              <w:lastRenderedPageBreak/>
              <w:t>светлосни флукс не опадне на мање од 90% од иницијалног (</w:t>
            </w:r>
            <w:r w:rsidRPr="001735BF">
              <w:rPr>
                <w:lang w:val="sr-Latn-R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sr-Latn-RS"/>
              </w:rPr>
              <w:t>).</w:t>
            </w:r>
            <w:r w:rsidRPr="001735BF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sr-Latn-RS"/>
              </w:rPr>
              <w:t xml:space="preserve">DALI </w:t>
            </w:r>
            <w:r w:rsidRPr="001735BF">
              <w:rPr>
                <w:lang w:val="sr-Cyrl-RS"/>
              </w:rPr>
              <w:t>или 1-10</w:t>
            </w:r>
            <w:r w:rsidRPr="001735BF">
              <w:rPr>
                <w:lang w:val="sr-Latn-RS"/>
              </w:rPr>
              <w:t xml:space="preserve">V, </w:t>
            </w:r>
            <w:r w:rsidRPr="001735BF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1735BF">
              <w:rPr>
                <w:rFonts w:eastAsia="Calibri"/>
                <w:lang w:val="ru-RU"/>
              </w:rPr>
              <w:t>Механичка отпорност</w:t>
            </w:r>
            <w:r w:rsidRPr="001735BF">
              <w:rPr>
                <w:rFonts w:eastAsia="Calibri"/>
                <w:lang w:val="sr-Cyrl-RS"/>
              </w:rPr>
              <w:t xml:space="preserve"> светиљке </w:t>
            </w:r>
            <w:r w:rsidRPr="001735BF">
              <w:rPr>
                <w:rFonts w:eastAsia="Calibri"/>
                <w:lang w:val="ru-RU"/>
              </w:rPr>
              <w:t xml:space="preserve">на удар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sr-Cyrl-RS"/>
              </w:rPr>
              <w:t>08</w:t>
            </w:r>
            <w:r w:rsidRPr="001735BF">
              <w:rPr>
                <w:rFonts w:eastAsia="Calibri"/>
                <w:lang w:val="ru-RU"/>
              </w:rPr>
              <w:t xml:space="preserve"> у с</w:t>
            </w:r>
            <w:r w:rsidRPr="001735BF">
              <w:rPr>
                <w:rFonts w:eastAsia="Calibri"/>
                <w:lang w:val="sr-Cyrl-RS"/>
              </w:rPr>
              <w:t>а</w:t>
            </w:r>
            <w:r w:rsidRPr="001735BF">
              <w:rPr>
                <w:rFonts w:eastAsia="Calibri"/>
                <w:lang w:val="ru-RU"/>
              </w:rPr>
              <w:t xml:space="preserve">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 или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1735BF">
              <w:rPr>
                <w:rFonts w:eastAsia="Calibri"/>
                <w:lang w:val="sr-Cyrl-RS"/>
              </w:rPr>
              <w:t>оптичког блока светиљке износи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>6</w:t>
            </w:r>
            <w:r w:rsidRPr="001735BF">
              <w:rPr>
                <w:rFonts w:eastAsia="Calibri"/>
                <w:lang w:val="sr-Cyrl-RS"/>
              </w:rPr>
              <w:t>6</w:t>
            </w:r>
            <w:r w:rsidRPr="001735BF">
              <w:rPr>
                <w:rFonts w:eastAsia="Calibri"/>
                <w:lang w:val="ru-RU"/>
              </w:rPr>
              <w:t xml:space="preserve">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:rsidR="00A34DD9" w:rsidRPr="00EC35AC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125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Унимер ампер клешта електронска </w:t>
            </w:r>
            <w:r w:rsidRPr="001735BF">
              <w:rPr>
                <w:lang w:val="sr-Latn-RS"/>
              </w:rPr>
              <w:t xml:space="preserve">Meyer </w:t>
            </w:r>
            <w:r w:rsidRPr="001735BF">
              <w:rPr>
                <w:lang w:val="sr-Cyrl-RS"/>
              </w:rPr>
              <w:t>или одговарајућа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126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Книпекс клешта 200 (комбинирке) </w:t>
            </w:r>
            <w:r w:rsidRPr="001735BF">
              <w:rPr>
                <w:lang w:val="sr-Latn-RS"/>
              </w:rPr>
              <w:t>L=200mm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127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Проводник </w:t>
            </w:r>
            <w:r w:rsidRPr="001735BF">
              <w:rPr>
                <w:lang w:val="en-US"/>
              </w:rPr>
              <w:t>P/F 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128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Пренапонска заштита 00-21-517 </w:t>
            </w:r>
            <w:r w:rsidRPr="003A0E72">
              <w:rPr>
                <w:lang w:val="sr-Latn-RS"/>
              </w:rPr>
              <w:t>Surge</w:t>
            </w:r>
            <w:r w:rsidRPr="001735BF">
              <w:rPr>
                <w:lang w:val="sr-Cyrl-RS"/>
              </w:rPr>
              <w:t xml:space="preserve"> </w:t>
            </w:r>
            <w:r w:rsidRPr="003A0E72">
              <w:rPr>
                <w:lang w:val="sr-Latn-RS"/>
              </w:rPr>
              <w:t>PD</w:t>
            </w:r>
            <w:r w:rsidRPr="001735BF">
              <w:rPr>
                <w:lang w:val="sr-Cyrl-RS"/>
              </w:rPr>
              <w:t xml:space="preserve"> 230-277 </w:t>
            </w:r>
            <w:r w:rsidRPr="003A0E72">
              <w:rPr>
                <w:lang w:val="sr-Latn-RS"/>
              </w:rPr>
              <w:t>VAC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kV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129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 xml:space="preserve">Драјвер </w:t>
            </w:r>
            <w:r w:rsidRPr="001735BF">
              <w:rPr>
                <w:lang w:val="en-US"/>
              </w:rPr>
              <w:t>00-17-493 Driver Xitanium FP 40W 0.3-1.0A SNLDAE 230V S175 sXt DALI 929 000 989 306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CS"/>
              </w:rPr>
            </w:pPr>
            <w:r w:rsidRPr="001735BF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Latn-RS"/>
              </w:rPr>
            </w:pPr>
            <w:r w:rsidRPr="001735BF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1735BF">
              <w:rPr>
                <w:lang w:val="sr-Latn-RS"/>
              </w:rPr>
              <w:t xml:space="preserve">IP54 </w:t>
            </w:r>
            <w:r w:rsidRPr="001735BF">
              <w:rPr>
                <w:lang w:val="sr-Cyrl-RS"/>
              </w:rPr>
              <w:t xml:space="preserve">дим. </w:t>
            </w:r>
            <w:r w:rsidRPr="001735BF">
              <w:rPr>
                <w:lang w:val="sr-Latn-RS"/>
              </w:rPr>
              <w:t>1020x1055x300mm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1735BF">
              <w:rPr>
                <w:lang w:val="sr-Latn-RS"/>
              </w:rPr>
              <w:t>2110</w:t>
            </w:r>
            <w:r w:rsidRPr="001735BF">
              <w:rPr>
                <w:lang w:val="sr-Cyrl-RS"/>
              </w:rPr>
              <w:t>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Рефлектор за осветљавање игралишта, </w:t>
            </w:r>
            <w:r w:rsidRPr="001735BF">
              <w:rPr>
                <w:lang w:val="sr-Latn-RS"/>
              </w:rPr>
              <w:t>LED</w:t>
            </w:r>
            <w:r w:rsidRPr="001735BF">
              <w:rPr>
                <w:lang w:val="sr-Cyrl-RS"/>
              </w:rPr>
              <w:t xml:space="preserve"> од</w:t>
            </w:r>
            <w:r w:rsidRPr="001735BF">
              <w:rPr>
                <w:lang w:val="sr-Latn-RS"/>
              </w:rPr>
              <w:t xml:space="preserve"> 900-1000W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IP67</w:t>
            </w:r>
            <w:r w:rsidRPr="001735BF">
              <w:rPr>
                <w:lang w:val="sr-Cyrl-RS"/>
              </w:rPr>
              <w:t xml:space="preserve"> заштите, Лумени</w:t>
            </w:r>
            <w:r w:rsidRPr="001735BF">
              <w:rPr>
                <w:lang w:val="sr-Latn-RS"/>
              </w:rPr>
              <w:t xml:space="preserve"> &gt;115</w:t>
            </w:r>
            <w:r w:rsidRPr="001735BF">
              <w:rPr>
                <w:lang w:val="sr-Cyrl-RS"/>
              </w:rPr>
              <w:t>.</w:t>
            </w:r>
            <w:r w:rsidRPr="001735BF">
              <w:rPr>
                <w:lang w:val="sr-Latn-RS"/>
              </w:rPr>
              <w:t>000</w:t>
            </w:r>
            <w:r w:rsidRPr="001735BF">
              <w:rPr>
                <w:lang w:val="sr-Cyrl-RS"/>
              </w:rPr>
              <w:t xml:space="preserve">, </w:t>
            </w:r>
            <w:r w:rsidRPr="001735BF">
              <w:rPr>
                <w:lang w:val="sr-Latn-RS"/>
              </w:rPr>
              <w:t xml:space="preserve"> Philips</w:t>
            </w:r>
            <w:r w:rsidRPr="001735BF">
              <w:rPr>
                <w:lang w:val="sr-Cyrl-RS"/>
              </w:rPr>
              <w:t xml:space="preserve"> диоде,</w:t>
            </w:r>
            <w:r w:rsidRPr="001735BF">
              <w:rPr>
                <w:lang w:val="sr-Latn-RS"/>
              </w:rPr>
              <w:t xml:space="preserve"> Meanwell</w:t>
            </w:r>
            <w:r w:rsidRPr="001735BF">
              <w:rPr>
                <w:lang w:val="sr-Cyrl-RS"/>
              </w:rPr>
              <w:t xml:space="preserve"> драјвер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>Кабал</w:t>
            </w:r>
            <w:r w:rsidRPr="001735BF">
              <w:rPr>
                <w:lang w:val="en-US"/>
              </w:rPr>
              <w:t xml:space="preserve"> PP00-A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135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 xml:space="preserve">Кабал </w:t>
            </w:r>
            <w:r w:rsidRPr="001735BF">
              <w:rPr>
                <w:lang w:val="en-US"/>
              </w:rPr>
              <w:t>PP00-A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136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Проводник лицнасти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137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Прекидач </w:t>
            </w:r>
            <w:r w:rsidRPr="003A0E72">
              <w:rPr>
                <w:lang w:val="sr-Latn-RS"/>
              </w:rPr>
              <w:t xml:space="preserve">KS 40A 3P </w:t>
            </w:r>
            <w:r>
              <w:rPr>
                <w:lang w:val="sr-Cyrl-RS"/>
              </w:rPr>
              <w:t>са директном ручицом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138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 w:rsidRPr="00211700">
              <w:rPr>
                <w:lang w:val="sr-Cyrl-RS"/>
              </w:rPr>
              <w:t xml:space="preserve">Прекидач KS </w:t>
            </w:r>
            <w:r w:rsidRPr="003A0E72">
              <w:rPr>
                <w:lang w:val="sr-Latn-RS"/>
              </w:rPr>
              <w:t>63</w:t>
            </w:r>
            <w:r w:rsidRPr="00211700">
              <w:rPr>
                <w:lang w:val="sr-Cyrl-RS"/>
              </w:rPr>
              <w:t>A 3P са директном ручицом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139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sr-Cyrl-RS"/>
              </w:rPr>
            </w:pPr>
            <w:r w:rsidRPr="003A0E72">
              <w:rPr>
                <w:lang w:val="sr-Latn-RS"/>
              </w:rPr>
              <w:t xml:space="preserve">SMS </w:t>
            </w:r>
            <w:r>
              <w:rPr>
                <w:lang w:val="sr-Cyrl-RS"/>
              </w:rPr>
              <w:t>реле</w:t>
            </w:r>
            <w:r w:rsidRPr="003A0E72">
              <w:rPr>
                <w:lang w:val="sr-Latn-RS"/>
              </w:rPr>
              <w:t xml:space="preserve"> 230VAC USB</w:t>
            </w:r>
            <w:r>
              <w:rPr>
                <w:lang w:val="sr-Cyrl-RS"/>
              </w:rPr>
              <w:t xml:space="preserve"> ѕа управљање расветом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Штампач са додатном опремом као </w:t>
            </w:r>
            <w:r w:rsidRPr="003A0E72">
              <w:rPr>
                <w:lang w:val="sr-Latn-RS"/>
              </w:rPr>
              <w:t xml:space="preserve">Multimark 2599430000 Weidmuller + Ribon traka 40/300 </w:t>
            </w:r>
            <w:r>
              <w:rPr>
                <w:lang w:val="sr-Cyrl-RS"/>
              </w:rPr>
              <w:t xml:space="preserve">за термобужире + тремобужир за обележавање проводника </w:t>
            </w:r>
            <w:r w:rsidRPr="003A0E72">
              <w:rPr>
                <w:lang w:val="sr-Latn-RS"/>
              </w:rPr>
              <w:t xml:space="preserve">6,4-12,7mm, 13000x20,8 </w:t>
            </w:r>
            <w:r>
              <w:rPr>
                <w:lang w:val="sr-Cyrl-RS"/>
              </w:rPr>
              <w:t>боја жута, или одговарајуће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1735BF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Метална везица </w:t>
            </w:r>
            <w:r w:rsidRPr="003A0E72">
              <w:rPr>
                <w:lang w:val="sr-Latn-RS"/>
              </w:rPr>
              <w:t xml:space="preserve">GXAC 360x4x.6 AISI316 Cembre </w:t>
            </w:r>
            <w:r>
              <w:rPr>
                <w:lang w:val="sr-Cyrl-RS"/>
              </w:rPr>
              <w:t>или одговарајуће (ПАКОВАЊЕ ОД 100ком)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PP00-A 4x150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145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211700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Дигитални унимер као </w:t>
            </w:r>
            <w:r w:rsidRPr="003A0E72">
              <w:rPr>
                <w:lang w:val="sr-Latn-RS"/>
              </w:rPr>
              <w:t>CEM DT-9915H</w:t>
            </w:r>
            <w:r>
              <w:rPr>
                <w:lang w:val="sr-Cyrl-RS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146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D73AE8"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73AE8">
              <w:t>моделу</w:t>
            </w:r>
            <w:r w:rsidRPr="003A0E72">
              <w:rPr>
                <w:lang w:val="sr-Latn-RS"/>
              </w:rPr>
              <w:t xml:space="preserve"> xtreme surge protector </w:t>
            </w:r>
            <w:r w:rsidRPr="00D73AE8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147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 sp3/230/10k/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Vossloh Schwabe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148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CPT NSS-10/230-C12-P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Cirprotec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149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165W 0.3-1.0A SNLDAE 230V C170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>„или одговарајуће “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75W 0.3-1.0A SNLDAE 230V S240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rPr>
                <w:lang w:val="sr-Latn-RS"/>
              </w:rPr>
            </w:pPr>
            <w:r w:rsidRPr="00E00095">
              <w:t>Напојни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модул</w:t>
            </w:r>
            <w:r w:rsidRPr="003A0E72">
              <w:rPr>
                <w:lang w:val="sr-Latn-RS"/>
              </w:rPr>
              <w:t xml:space="preserve"> LED </w:t>
            </w:r>
            <w:r w:rsidRPr="00E00095">
              <w:t>светиљке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сличан</w:t>
            </w:r>
            <w:r w:rsidRPr="003A0E72">
              <w:rPr>
                <w:lang w:val="sr-Latn-RS"/>
              </w:rPr>
              <w:t xml:space="preserve"> </w:t>
            </w:r>
            <w:r w:rsidRPr="00E00095">
              <w:t>моделу</w:t>
            </w:r>
            <w:r w:rsidRPr="003A0E72">
              <w:rPr>
                <w:lang w:val="sr-Latn-RS"/>
              </w:rPr>
              <w:t xml:space="preserve"> Xi FP 110W 0.3-1.0A SNLDAE 230V C133 sXt </w:t>
            </w:r>
            <w:r w:rsidRPr="00E00095">
              <w:t>произвођача</w:t>
            </w:r>
            <w:r w:rsidRPr="003A0E72">
              <w:rPr>
                <w:lang w:val="sr-Latn-RS"/>
              </w:rPr>
              <w:t xml:space="preserve"> Philips </w:t>
            </w:r>
            <w:r>
              <w:rPr>
                <w:lang w:val="sr-Cyrl-RS"/>
              </w:rPr>
              <w:t xml:space="preserve">„или </w:t>
            </w:r>
            <w:r>
              <w:rPr>
                <w:lang w:val="sr-Cyrl-RS"/>
              </w:rPr>
              <w:lastRenderedPageBreak/>
              <w:t xml:space="preserve">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152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FC2CDF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2,5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4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 w:rsidRPr="00FC2CDF">
              <w:rPr>
                <w:lang w:val="sr-Cyrl-RS"/>
              </w:rPr>
              <w:t>Ручна кабловска преса за шестоугаоно пресовање кабловских папучица и спојница 6-50 mm2 са окретним алатом и одговарајућим уметцима. Слична моделу “FP-50 C” произвођача “Феман”</w:t>
            </w:r>
            <w:r>
              <w:rPr>
                <w:lang w:val="sr-Cyrl-RS"/>
              </w:rPr>
              <w:t xml:space="preserve"> „или одговарајуће 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155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DD9" w:rsidRPr="00FC2CDF" w:rsidRDefault="00A34DD9" w:rsidP="00A34DD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Инсталациона заштитна кабловска ПВЦ линијска кутија „каналица“ дужине 2</w:t>
            </w:r>
            <w:r>
              <w:rPr>
                <w:lang w:val="sr-Latn-RS"/>
              </w:rPr>
              <w:t>m</w:t>
            </w:r>
            <w:r>
              <w:rPr>
                <w:lang w:val="sr-Cyrl-RS"/>
              </w:rPr>
              <w:t>, 25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16</w:t>
            </w:r>
            <w:r>
              <w:rPr>
                <w:lang w:val="sr-Latn-R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156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FC2CDF" w:rsidRDefault="00A34DD9" w:rsidP="00A34DD9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3x</w:t>
            </w:r>
            <w:r>
              <w:rPr>
                <w:rFonts w:cs="Calibri"/>
                <w:lang w:val="sr-Latn-BA"/>
              </w:rPr>
              <w:t>2</w:t>
            </w:r>
            <w:r w:rsidRPr="00FC2CDF">
              <w:rPr>
                <w:rFonts w:cs="Calibri"/>
                <w:lang w:val="sr-Latn-BA"/>
              </w:rPr>
              <w:t xml:space="preserve">.5mm2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157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FC2CDF" w:rsidRDefault="00A34DD9" w:rsidP="00A34DD9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5x</w:t>
            </w:r>
            <w:r>
              <w:rPr>
                <w:rFonts w:cs="Calibri"/>
                <w:lang w:val="sr-Latn-BA"/>
              </w:rPr>
              <w:t>2,</w:t>
            </w:r>
            <w:r w:rsidRPr="00FC2CDF">
              <w:rPr>
                <w:rFonts w:cs="Calibri"/>
                <w:lang w:val="sr-Latn-BA"/>
              </w:rPr>
              <w:t xml:space="preserve">5mm2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158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Default="00A34DD9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Надградна </w:t>
            </w: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светиљка за унутрашњу монтажу</w:t>
            </w:r>
            <w:r>
              <w:rPr>
                <w:rFonts w:cs="Calibri"/>
                <w:lang w:val="sr-Latn-RS"/>
              </w:rPr>
              <w:t xml:space="preserve">, </w:t>
            </w:r>
            <w:r>
              <w:rPr>
                <w:rFonts w:cs="Calibri"/>
                <w:lang w:val="sr-Cyrl-RS"/>
              </w:rPr>
              <w:t>24</w:t>
            </w:r>
            <w:r>
              <w:rPr>
                <w:rFonts w:cs="Calibri"/>
                <w:lang w:val="sr-Latn-RS"/>
              </w:rPr>
              <w:t>W</w:t>
            </w:r>
          </w:p>
          <w:p w:rsidR="00A34DD9" w:rsidRPr="00673FE8" w:rsidRDefault="00A34DD9" w:rsidP="00A34DD9">
            <w:pPr>
              <w:jc w:val="both"/>
              <w:rPr>
                <w:rFonts w:cs="Calibri"/>
                <w:lang w:val="sr-Latn-R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159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Монофазна прикључница за монтажу у зид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160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Трофазна прикључница за монтажу у зид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161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Монофазна прикључница за надградну монтажу </w:t>
            </w:r>
            <w:r>
              <w:rPr>
                <w:rFonts w:cs="Calibri"/>
                <w:lang w:val="sr-Latn-RS"/>
              </w:rPr>
              <w:t>IP54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162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Трофазна прикључница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163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Серијски прекидач за монтажу у зид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164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Серијски прекидач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165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166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167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168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169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сијалица 8</w:t>
            </w:r>
            <w:r>
              <w:rPr>
                <w:rFonts w:cs="Calibri"/>
                <w:lang w:val="sr-Latn-RS"/>
              </w:rPr>
              <w:t>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170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10W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1554AE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BC5286" w:rsidRDefault="00A34DD9" w:rsidP="00A34DD9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171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D9" w:rsidRPr="00673FE8" w:rsidRDefault="00A34DD9" w:rsidP="00A34DD9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15W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3A0E72" w:rsidRDefault="00A34DD9" w:rsidP="00A34DD9">
            <w:pPr>
              <w:tabs>
                <w:tab w:val="left" w:pos="237"/>
              </w:tabs>
              <w:rPr>
                <w:lang w:val="sr-Latn-RS"/>
              </w:rPr>
            </w:pPr>
          </w:p>
          <w:p w:rsidR="00A34DD9" w:rsidRPr="000E7EDB" w:rsidRDefault="00A34DD9" w:rsidP="00A34DD9">
            <w:pPr>
              <w:tabs>
                <w:tab w:val="left" w:pos="237"/>
              </w:tabs>
            </w:pPr>
            <w:r>
              <w:t>172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Pr="00376A93" w:rsidRDefault="00A34DD9" w:rsidP="00A34DD9">
            <w:pPr>
              <w:jc w:val="both"/>
            </w:pPr>
            <w:r w:rsidRPr="00BB0B48">
              <w:t>Испорука челичног стуба сличног типу “КОС-А” (конусни стуб) произвођача "Фарад" Горњи Милановац, висине 4м са анкер плочом, прикључном плочом РПО са ФРА осигурачима, топло цинкован и офарбан са анкер блоком (0.6x0.6x0.6), Све комплет.</w:t>
            </w:r>
            <w:r>
              <w:rPr>
                <w:lang w:val="sr-Cyrl-RS"/>
              </w:rPr>
              <w:t xml:space="preserve"> „или одговарајуће“ </w:t>
            </w: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tabs>
                <w:tab w:val="left" w:pos="237"/>
              </w:tabs>
            </w:pPr>
            <w:r>
              <w:t>173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 w:rsidRPr="00BB0B48">
              <w:t>Испорука челичног стуба сличног типу “Књаз” произвођача "Фарад" Горњи Милановац, са двоструким носачем светиљке, висине 4м са анкер плочом, прикључном плочом РПО са ФРА осигурачима, топло цинкован и офарбан са анкер блоком (0.6x0.6x0.6), Све комплет.</w:t>
            </w:r>
            <w:r>
              <w:rPr>
                <w:lang w:val="sr-Cyrl-RS"/>
              </w:rPr>
              <w:t xml:space="preserve"> „или одговарајуће“</w:t>
            </w:r>
          </w:p>
          <w:p w:rsidR="00A34DD9" w:rsidRPr="00BB0B48" w:rsidRDefault="00A34DD9" w:rsidP="00A34DD9">
            <w:pPr>
              <w:jc w:val="both"/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 _______________________________________________________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tabs>
                <w:tab w:val="left" w:pos="237"/>
              </w:tabs>
            </w:pPr>
            <w:r>
              <w:t>174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 w:rsidRPr="00A923FC">
              <w:rPr>
                <w:lang w:val="ru-RU"/>
              </w:rPr>
              <w:t>Испорука</w:t>
            </w:r>
            <w:r w:rsidRPr="00DC295F">
              <w:t xml:space="preserve"> </w:t>
            </w:r>
            <w:r w:rsidRPr="00A923FC">
              <w:rPr>
                <w:lang w:val="ru-RU"/>
              </w:rPr>
              <w:t>и</w:t>
            </w:r>
            <w:r w:rsidRPr="00DC295F">
              <w:t xml:space="preserve"> </w:t>
            </w:r>
            <w:r w:rsidRPr="00A923FC">
              <w:rPr>
                <w:lang w:val="ru-RU"/>
              </w:rPr>
              <w:t>монтажа</w:t>
            </w:r>
            <w:r w:rsidRPr="00DC295F">
              <w:t xml:space="preserve"> </w:t>
            </w:r>
            <w:r w:rsidRPr="00A923FC">
              <w:rPr>
                <w:lang w:val="ru-RU"/>
              </w:rPr>
              <w:t>стуба</w:t>
            </w:r>
            <w:r w:rsidRPr="00DC295F">
              <w:t xml:space="preserve"> </w:t>
            </w:r>
            <w:r w:rsidRPr="00A923FC">
              <w:rPr>
                <w:lang w:val="ru-RU"/>
              </w:rPr>
              <w:t>јавног</w:t>
            </w:r>
            <w:r w:rsidRPr="00DC295F">
              <w:t xml:space="preserve"> </w:t>
            </w:r>
            <w:r w:rsidRPr="00A923FC">
              <w:rPr>
                <w:lang w:val="ru-RU"/>
              </w:rPr>
              <w:t>осветљења</w:t>
            </w:r>
            <w:r>
              <w:rPr>
                <w:lang w:val="sr-Latn-RS"/>
              </w:rPr>
              <w:t xml:space="preserve"> </w:t>
            </w:r>
            <w:r w:rsidRPr="00A923FC">
              <w:rPr>
                <w:lang w:val="ru-RU"/>
              </w:rPr>
              <w:t>укупне</w:t>
            </w:r>
            <w:r w:rsidRPr="00DC295F">
              <w:t xml:space="preserve"> </w:t>
            </w:r>
            <w:r w:rsidRPr="00A923FC">
              <w:rPr>
                <w:lang w:val="ru-RU"/>
              </w:rPr>
              <w:t>висине</w:t>
            </w:r>
            <w:r w:rsidRPr="00DC295F">
              <w:t xml:space="preserve"> 9,5m </w:t>
            </w:r>
            <w:r w:rsidRPr="00A923FC">
              <w:rPr>
                <w:lang w:val="ru-RU"/>
              </w:rPr>
              <w:t>са</w:t>
            </w:r>
            <w:r w:rsidRPr="00DC295F">
              <w:t xml:space="preserve"> </w:t>
            </w:r>
            <w:r w:rsidRPr="00A923FC">
              <w:rPr>
                <w:lang w:val="ru-RU"/>
              </w:rPr>
              <w:t>две</w:t>
            </w:r>
            <w:r w:rsidRPr="00DC295F">
              <w:t xml:space="preserve">, </w:t>
            </w:r>
            <w:r w:rsidRPr="00A923FC">
              <w:rPr>
                <w:lang w:val="ru-RU"/>
              </w:rPr>
              <w:t>једном</w:t>
            </w:r>
            <w:r w:rsidRPr="00DC295F">
              <w:t xml:space="preserve"> </w:t>
            </w:r>
            <w:r>
              <w:rPr>
                <w:lang w:val="ru-RU"/>
              </w:rPr>
              <w:t>лиром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типа</w:t>
            </w:r>
            <w:r w:rsidRPr="00DC295F">
              <w:t xml:space="preserve"> „Signum“ </w:t>
            </w:r>
            <w:r w:rsidRPr="00A923FC">
              <w:rPr>
                <w:lang w:val="ru-RU"/>
              </w:rPr>
              <w:t>дужине</w:t>
            </w:r>
            <w:r w:rsidRPr="00DC295F">
              <w:t xml:space="preserve"> 1,5m,  </w:t>
            </w:r>
            <w:r w:rsidRPr="00A923FC">
              <w:rPr>
                <w:lang w:val="ru-RU"/>
              </w:rPr>
              <w:t>еквивалентан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типу</w:t>
            </w:r>
            <w:r w:rsidRPr="00DC295F">
              <w:t xml:space="preserve"> KRS-A-9,5/CITEA-K-I, </w:t>
            </w:r>
            <w:r w:rsidRPr="00A923FC">
              <w:rPr>
                <w:lang w:val="ru-RU"/>
              </w:rPr>
              <w:t>производње</w:t>
            </w:r>
            <w:r w:rsidRPr="00DC295F">
              <w:t xml:space="preserve"> "</w:t>
            </w:r>
            <w:r w:rsidRPr="00A923FC">
              <w:rPr>
                <w:lang w:val="ru-RU"/>
              </w:rPr>
              <w:t>Амига</w:t>
            </w:r>
            <w:r w:rsidRPr="00DC295F">
              <w:t xml:space="preserve">" </w:t>
            </w:r>
            <w:r w:rsidRPr="00A923FC">
              <w:rPr>
                <w:lang w:val="ru-RU"/>
              </w:rPr>
              <w:t>Краљево</w:t>
            </w:r>
            <w:r w:rsidRPr="00DC295F">
              <w:t xml:space="preserve">. </w:t>
            </w:r>
            <w:r w:rsidRPr="00A923FC">
              <w:rPr>
                <w:lang w:val="ru-RU"/>
              </w:rPr>
              <w:t>Антикорозиона заштита стуба је топло цинковање и фарбање завршноm  бојом, комплет са прикључном плочом, FRA осигурачима, поклопцем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</w:t>
            </w:r>
          </w:p>
          <w:p w:rsidR="00A34DD9" w:rsidRDefault="00A34DD9" w:rsidP="00A34DD9">
            <w:pPr>
              <w:jc w:val="both"/>
              <w:rPr>
                <w:lang w:val="ru-RU"/>
              </w:rPr>
            </w:pPr>
            <w:r w:rsidRPr="00A923FC">
              <w:rPr>
                <w:lang w:val="ru-RU"/>
              </w:rPr>
              <w:t xml:space="preserve"> са приступачним завртњем за прихватање поцинковане траке у унутрашњости стуба.</w:t>
            </w:r>
          </w:p>
          <w:p w:rsidR="00A34DD9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„или одговарајуће“</w:t>
            </w:r>
          </w:p>
          <w:p w:rsidR="00A34DD9" w:rsidRPr="003A0E72" w:rsidRDefault="00A34DD9" w:rsidP="00A34DD9">
            <w:pPr>
              <w:jc w:val="both"/>
              <w:rPr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tabs>
                <w:tab w:val="left" w:pos="237"/>
              </w:tabs>
            </w:pPr>
            <w:r>
              <w:t>175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Улична светиљка </w:t>
            </w:r>
            <w:r>
              <w:rPr>
                <w:lang w:val="en-US"/>
              </w:rPr>
              <w:t>LED</w:t>
            </w:r>
            <w:r w:rsidRPr="00DC295F">
              <w:rPr>
                <w:lang w:val="ru-RU"/>
              </w:rPr>
              <w:t xml:space="preserve"> </w:t>
            </w:r>
            <w:r>
              <w:rPr>
                <w:lang w:val="en-US"/>
              </w:rPr>
              <w:t>SIMPLE</w:t>
            </w:r>
            <w:r w:rsidRPr="00DC295F">
              <w:rPr>
                <w:lang w:val="ru-RU"/>
              </w:rPr>
              <w:t xml:space="preserve"> 24</w:t>
            </w:r>
            <w:r>
              <w:rPr>
                <w:lang w:val="en-US"/>
              </w:rPr>
              <w:t>W</w:t>
            </w:r>
            <w:r w:rsidRPr="00DC295F">
              <w:rPr>
                <w:lang w:val="ru-RU"/>
              </w:rPr>
              <w:t xml:space="preserve"> 220</w:t>
            </w:r>
            <w:r>
              <w:rPr>
                <w:lang w:val="en-US"/>
              </w:rPr>
              <w:t>V</w:t>
            </w:r>
            <w:r>
              <w:rPr>
                <w:lang w:val="sr-Cyrl-RS"/>
              </w:rPr>
              <w:t>, или одговарајуће</w:t>
            </w:r>
          </w:p>
          <w:p w:rsidR="00A34DD9" w:rsidRPr="000F4AAB" w:rsidRDefault="00A34DD9" w:rsidP="00A34DD9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A34DD9" w:rsidRPr="00A34DD9" w:rsidTr="00A34DD9">
        <w:trPr>
          <w:trHeight w:val="693"/>
        </w:trPr>
        <w:tc>
          <w:tcPr>
            <w:tcW w:w="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tabs>
                <w:tab w:val="left" w:pos="237"/>
              </w:tabs>
            </w:pPr>
            <w:r>
              <w:t>176</w:t>
            </w:r>
          </w:p>
        </w:tc>
        <w:tc>
          <w:tcPr>
            <w:tcW w:w="6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9" w:rsidRDefault="00A34DD9" w:rsidP="00A34DD9">
            <w:pPr>
              <w:jc w:val="both"/>
              <w:rPr>
                <w:lang w:val="sr-Cyrl-RS"/>
              </w:rPr>
            </w:pPr>
            <w:r w:rsidRPr="002C0200">
              <w:rPr>
                <w:lang w:val="en-US"/>
              </w:rPr>
              <w:t xml:space="preserve">Улична светиљка </w:t>
            </w:r>
            <w:r>
              <w:rPr>
                <w:lang w:val="en-US"/>
              </w:rPr>
              <w:t>LED PERUN 2 SMART MAX 70W 220V</w:t>
            </w:r>
            <w:r>
              <w:rPr>
                <w:lang w:val="sr-Cyrl-RS"/>
              </w:rPr>
              <w:t>, или одговарајуће</w:t>
            </w:r>
          </w:p>
          <w:p w:rsidR="00A34DD9" w:rsidRPr="000F4AAB" w:rsidRDefault="00A34DD9" w:rsidP="00A34DD9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34DD9" w:rsidRPr="007A1304" w:rsidRDefault="00A34DD9" w:rsidP="00A34DD9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A34DD9">
        <w:trPr>
          <w:trHeight w:val="715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jc w:val="right"/>
              <w:rPr>
                <w:lang w:val="sr-Cyrl-CS"/>
              </w:rPr>
            </w:pPr>
            <w:r w:rsidRPr="007A1304">
              <w:rPr>
                <w:lang w:val="sr-Cyrl-CS"/>
              </w:rPr>
              <w:t>Укупно без ПДВ-а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92C66" w:rsidRPr="007A1304" w:rsidRDefault="00192C66" w:rsidP="00A34DD9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A34DD9">
        <w:trPr>
          <w:trHeight w:val="833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jc w:val="right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A34DD9">
        <w:trPr>
          <w:trHeight w:val="844"/>
        </w:trPr>
        <w:tc>
          <w:tcPr>
            <w:tcW w:w="7641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jc w:val="right"/>
              <w:rPr>
                <w:lang w:val="sr-Cyrl-CS"/>
              </w:rPr>
            </w:pPr>
            <w:r w:rsidRPr="007A1304">
              <w:rPr>
                <w:lang w:val="sr-Cyrl-CS" w:eastAsia="sr-Latn-CS"/>
              </w:rPr>
              <w:lastRenderedPageBreak/>
              <w:t>Укупно са ПДВ-ом</w:t>
            </w:r>
          </w:p>
        </w:tc>
        <w:tc>
          <w:tcPr>
            <w:tcW w:w="22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A34DD9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7A1304">
              <w:rPr>
                <w:i/>
                <w:lang w:val="sr-Cyrl-CS" w:eastAsia="sr-Latn-CS"/>
              </w:rPr>
              <w:t xml:space="preserve">(испред заграде </w:t>
            </w: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7A1304" w:rsidRPr="001554AE" w:rsidTr="00A34DD9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7A1304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1554AE" w:rsidRPr="001554AE" w:rsidTr="00A34DD9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54AE" w:rsidRPr="001554AE" w:rsidRDefault="001554AE" w:rsidP="00A34DD9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RS"/>
              </w:rPr>
            </w:pPr>
            <w:r>
              <w:rPr>
                <w:b/>
                <w:i/>
                <w:lang w:val="sr-Cyrl-RS"/>
              </w:rPr>
              <w:t>Критеријум за оцењивање понуда је најнижи звир понуђених јединичних цена, док ће се уговор са најповољнијим понуђачем закључити на износ процењене вредности.</w:t>
            </w:r>
            <w:bookmarkStart w:id="0" w:name="_GoBack"/>
            <w:bookmarkEnd w:id="0"/>
          </w:p>
        </w:tc>
      </w:tr>
      <w:tr w:rsidR="007A1304" w:rsidRPr="007A1304" w:rsidTr="00A34DD9">
        <w:trPr>
          <w:trHeight w:val="510"/>
        </w:trPr>
        <w:tc>
          <w:tcPr>
            <w:tcW w:w="665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Подизвођач:</w:t>
            </w:r>
          </w:p>
        </w:tc>
        <w:tc>
          <w:tcPr>
            <w:tcW w:w="324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1.</w:t>
            </w: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1554AE" w:rsidTr="00A34DD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2.</w:t>
            </w: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1554AE" w:rsidTr="00A34DD9">
        <w:trPr>
          <w:trHeight w:val="195"/>
        </w:trPr>
        <w:tc>
          <w:tcPr>
            <w:tcW w:w="9900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7A1304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7A1304" w:rsidRPr="007A1304" w:rsidTr="00A34DD9">
        <w:trPr>
          <w:trHeight w:val="413"/>
        </w:trPr>
        <w:tc>
          <w:tcPr>
            <w:tcW w:w="664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1.</w:t>
            </w: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2.</w:t>
            </w: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44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A34DD9">
        <w:trPr>
          <w:trHeight w:val="35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1554AE" w:rsidTr="00A34DD9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lastRenderedPageBreak/>
              <w:t>У цену су урачунати сви зависни трошкови.</w:t>
            </w:r>
          </w:p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7A1304" w:rsidRPr="001554AE" w:rsidTr="00A34DD9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ru-RU" w:eastAsia="sr-Latn-CS"/>
              </w:rPr>
              <w:t>Начин плаћања:</w:t>
            </w:r>
            <w:r w:rsidRPr="007A1304">
              <w:rPr>
                <w:lang w:val="ru-RU"/>
              </w:rPr>
              <w:t xml:space="preserve"> у року од </w:t>
            </w:r>
            <w:r w:rsidRPr="007A1304">
              <w:rPr>
                <w:lang w:val="sr-Cyrl-CS"/>
              </w:rPr>
              <w:t>45 (четрдесет пет)</w:t>
            </w:r>
            <w:r w:rsidRPr="007A1304">
              <w:rPr>
                <w:lang w:val="ru-RU"/>
              </w:rPr>
              <w:t xml:space="preserve"> дана од дана </w:t>
            </w:r>
            <w:r w:rsidRPr="007A1304">
              <w:rPr>
                <w:lang w:val="sr-Cyrl-CS"/>
              </w:rPr>
              <w:t>пријема исправног рачуна.</w:t>
            </w:r>
          </w:p>
        </w:tc>
      </w:tr>
      <w:tr w:rsidR="007A1304" w:rsidRPr="001554AE" w:rsidTr="00A34DD9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bCs/>
                <w:lang w:val="sr-Latn-CS" w:eastAsia="sr-Latn-CS"/>
              </w:rPr>
              <w:t>Рок важења понуде</w:t>
            </w:r>
            <w:r w:rsidRPr="007A1304">
              <w:rPr>
                <w:lang w:val="sr-Latn-CS" w:eastAsia="sr-Latn-CS"/>
              </w:rPr>
              <w:t xml:space="preserve">износи </w:t>
            </w:r>
            <w:r w:rsidRPr="007A1304">
              <w:rPr>
                <w:lang w:val="sr-Cyrl-CS" w:eastAsia="sr-Latn-CS"/>
              </w:rPr>
              <w:t xml:space="preserve">60(шездесет) </w:t>
            </w:r>
            <w:r w:rsidRPr="007A1304">
              <w:rPr>
                <w:lang w:val="sr-Latn-CS" w:eastAsia="sr-Latn-CS"/>
              </w:rPr>
              <w:t>дана од данаотварања понуда.</w:t>
            </w:r>
          </w:p>
        </w:tc>
      </w:tr>
      <w:tr w:rsidR="007A1304" w:rsidRPr="001554AE" w:rsidTr="00A34DD9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7A1304">
              <w:rPr>
                <w:lang w:val="sr-Cyrl-CS"/>
              </w:rPr>
              <w:t>Продавац се обавезује да врши сукцесивну испоруку по налозима наручиоца.</w:t>
            </w:r>
          </w:p>
        </w:tc>
      </w:tr>
      <w:tr w:rsidR="007A1304" w:rsidRPr="001554AE" w:rsidTr="00A34DD9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jc w:val="both"/>
              <w:rPr>
                <w:lang w:val="sr-Cyrl-CS"/>
              </w:rPr>
            </w:pPr>
            <w:r w:rsidRPr="007A1304">
              <w:rPr>
                <w:bCs/>
                <w:lang w:val="ru-RU"/>
              </w:rPr>
              <w:t>Место</w:t>
            </w:r>
            <w:r w:rsidRPr="007A1304">
              <w:rPr>
                <w:lang w:val="sr-Cyrl-CS"/>
              </w:rPr>
              <w:t xml:space="preserve">преузимања добара је на </w:t>
            </w:r>
            <w:r w:rsidRPr="007A1304">
              <w:rPr>
                <w:i/>
              </w:rPr>
              <w:t>F</w:t>
            </w:r>
            <w:r w:rsidRPr="007A1304">
              <w:rPr>
                <w:i/>
                <w:lang w:val="ru-RU"/>
              </w:rPr>
              <w:t>-</w:t>
            </w:r>
            <w:r w:rsidRPr="007A1304">
              <w:rPr>
                <w:i/>
              </w:rPr>
              <w:t>co</w:t>
            </w:r>
            <w:r w:rsidRPr="007A1304">
              <w:rPr>
                <w:lang w:val="sr-Cyrl-CS"/>
              </w:rPr>
              <w:t>Купац.</w:t>
            </w:r>
          </w:p>
        </w:tc>
      </w:tr>
      <w:tr w:rsidR="007A1304" w:rsidRPr="001554AE" w:rsidTr="00A34DD9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A34DD9">
            <w:pPr>
              <w:jc w:val="both"/>
              <w:rPr>
                <w:lang w:val="sr-Cyrl-CS"/>
              </w:rPr>
            </w:pPr>
            <w:r w:rsidRPr="007A1304">
              <w:rPr>
                <w:lang w:val="sr-Cyrl-CS"/>
              </w:rPr>
              <w:t xml:space="preserve">Време на које ће се закључити уговор је до </w:t>
            </w:r>
            <w:r w:rsidRPr="007A1304">
              <w:rPr>
                <w:lang w:val="ru-RU"/>
              </w:rPr>
              <w:t>12</w:t>
            </w:r>
            <w:r w:rsidRPr="007A1304">
              <w:rPr>
                <w:lang w:val="sr-Cyrl-CS"/>
              </w:rPr>
              <w:t xml:space="preserve"> месеци.</w:t>
            </w:r>
          </w:p>
        </w:tc>
      </w:tr>
    </w:tbl>
    <w:p w:rsidR="00995143" w:rsidRDefault="00995143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F2C9C" w:rsidRPr="00F03142" w:rsidRDefault="003F2C9C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F03142">
        <w:rPr>
          <w:rFonts w:eastAsiaTheme="minorHAnsi"/>
          <w:b/>
          <w:i/>
          <w:lang w:val="sr-Cyrl-CS" w:bidi="he-IL"/>
        </w:rPr>
        <w:t xml:space="preserve">Напомена: </w:t>
      </w:r>
      <w:r w:rsidRPr="00F03142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</w:t>
      </w:r>
    </w:p>
    <w:p w:rsidR="003F2C9C" w:rsidRPr="003F2C9C" w:rsidRDefault="003F2C9C">
      <w:pPr>
        <w:rPr>
          <w:lang w:val="ru-RU"/>
        </w:rPr>
      </w:pPr>
    </w:p>
    <w:sectPr w:rsidR="003F2C9C" w:rsidRPr="003F2C9C" w:rsidSect="00CB7E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766E"/>
    <w:rsid w:val="00092077"/>
    <w:rsid w:val="001554AE"/>
    <w:rsid w:val="00192C66"/>
    <w:rsid w:val="0030722B"/>
    <w:rsid w:val="003B766E"/>
    <w:rsid w:val="003F2C9C"/>
    <w:rsid w:val="007A1304"/>
    <w:rsid w:val="00857BD2"/>
    <w:rsid w:val="0096099E"/>
    <w:rsid w:val="00995143"/>
    <w:rsid w:val="00A34DD9"/>
    <w:rsid w:val="00AF23DF"/>
    <w:rsid w:val="00CB7E2D"/>
    <w:rsid w:val="00D04420"/>
    <w:rsid w:val="00DD4F1E"/>
    <w:rsid w:val="00F03142"/>
    <w:rsid w:val="00FD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5E5B8-5664-496F-8D03-84A80F0D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4987</Words>
  <Characters>28432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Ilija</cp:lastModifiedBy>
  <cp:revision>9</cp:revision>
  <cp:lastPrinted>2022-03-02T07:56:00Z</cp:lastPrinted>
  <dcterms:created xsi:type="dcterms:W3CDTF">2022-03-02T12:08:00Z</dcterms:created>
  <dcterms:modified xsi:type="dcterms:W3CDTF">2023-04-13T09:05:00Z</dcterms:modified>
</cp:coreProperties>
</file>